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CB64F" w14:textId="7A6E46D3" w:rsidR="00880446" w:rsidRPr="0015745F" w:rsidRDefault="0015745F" w:rsidP="0015745F">
      <w:pPr>
        <w:pStyle w:val="normal0"/>
        <w:jc w:val="center"/>
        <w:rPr>
          <w:b/>
          <w:sz w:val="28"/>
          <w:szCs w:val="28"/>
        </w:rPr>
      </w:pPr>
      <w:r w:rsidRPr="0015745F">
        <w:rPr>
          <w:b/>
          <w:sz w:val="28"/>
          <w:szCs w:val="28"/>
        </w:rPr>
        <w:t xml:space="preserve">“It changed my life”: Surveys of </w:t>
      </w:r>
      <w:r w:rsidR="001B48B2">
        <w:rPr>
          <w:b/>
          <w:sz w:val="28"/>
          <w:szCs w:val="28"/>
        </w:rPr>
        <w:t>U</w:t>
      </w:r>
      <w:r w:rsidRPr="0015745F">
        <w:rPr>
          <w:b/>
          <w:sz w:val="28"/>
          <w:szCs w:val="28"/>
        </w:rPr>
        <w:t>sers of NASA Educational Materials</w:t>
      </w:r>
    </w:p>
    <w:p w14:paraId="388A9D50" w14:textId="77777777" w:rsidR="0015745F" w:rsidRDefault="0015745F" w:rsidP="0015745F">
      <w:pPr>
        <w:pStyle w:val="normal0"/>
      </w:pPr>
    </w:p>
    <w:p w14:paraId="38C1CAC6" w14:textId="77777777" w:rsidR="0015745F" w:rsidRDefault="0015745F" w:rsidP="0015745F">
      <w:pPr>
        <w:pStyle w:val="normal0"/>
      </w:pPr>
      <w:r>
        <w:t>Patricia H. Reiff, Rice University</w:t>
      </w:r>
    </w:p>
    <w:p w14:paraId="75293597" w14:textId="48F9CE47" w:rsidR="004776CF" w:rsidRDefault="004776CF" w:rsidP="0015745F">
      <w:pPr>
        <w:pStyle w:val="normal0"/>
      </w:pPr>
      <w:r>
        <w:t xml:space="preserve">Submitted to the </w:t>
      </w:r>
      <w:r w:rsidRPr="004776CF">
        <w:rPr>
          <w:i/>
        </w:rPr>
        <w:t>Journal and Review of Astronomy Education and Outreach</w:t>
      </w:r>
      <w:r>
        <w:t>, 2014</w:t>
      </w:r>
    </w:p>
    <w:p w14:paraId="7D8CD70E" w14:textId="77777777" w:rsidR="0015745F" w:rsidRDefault="0015745F" w:rsidP="0015745F">
      <w:pPr>
        <w:pStyle w:val="normal0"/>
      </w:pPr>
    </w:p>
    <w:p w14:paraId="1F233F15" w14:textId="77777777" w:rsidR="0015745F" w:rsidRPr="0015745F" w:rsidRDefault="0015745F" w:rsidP="0015745F">
      <w:pPr>
        <w:pStyle w:val="normal0"/>
        <w:rPr>
          <w:b/>
        </w:rPr>
      </w:pPr>
      <w:r w:rsidRPr="0015745F">
        <w:rPr>
          <w:b/>
        </w:rPr>
        <w:t>Abstract</w:t>
      </w:r>
    </w:p>
    <w:p w14:paraId="2637BA02" w14:textId="3717DD74" w:rsidR="0015745F" w:rsidRDefault="0015745F" w:rsidP="0015745F">
      <w:pPr>
        <w:pStyle w:val="normal0"/>
      </w:pPr>
      <w:r>
        <w:t xml:space="preserve">We present the results of two surveys of users of NASA </w:t>
      </w:r>
      <w:r w:rsidR="00B423DB">
        <w:t xml:space="preserve">SMD </w:t>
      </w:r>
      <w:r>
        <w:t xml:space="preserve">educational materials, to determine whether these materials have been effective in the past and to determine which kinds of educational activities and materials will be most effective in the future.  The results from users of NASA data </w:t>
      </w:r>
      <w:r w:rsidR="00307BEC">
        <w:t>are</w:t>
      </w:r>
      <w:r w:rsidR="001B48B2">
        <w:t xml:space="preserve"> quite striking: an overwhelming </w:t>
      </w:r>
      <w:r>
        <w:t xml:space="preserve">fraction </w:t>
      </w:r>
      <w:r w:rsidR="0064211D">
        <w:t>when asked whether they were inspired by</w:t>
      </w:r>
      <w:r>
        <w:t xml:space="preserve"> NASA </w:t>
      </w:r>
      <w:r w:rsidR="0064211D">
        <w:t>missions</w:t>
      </w:r>
      <w:r>
        <w:t xml:space="preserve"> </w:t>
      </w:r>
      <w:r w:rsidR="0064211D">
        <w:t>replied</w:t>
      </w:r>
      <w:r>
        <w:t xml:space="preserve"> “</w:t>
      </w:r>
      <w:r w:rsidR="00307BEC">
        <w:t>a lot</w:t>
      </w:r>
      <w:r>
        <w:t>” or “changed my life”</w:t>
      </w:r>
      <w:r w:rsidR="00307BEC">
        <w:t>: 98% of teachers and 100% of museum educators</w:t>
      </w:r>
      <w:r>
        <w:t xml:space="preserve">.  What was perhaps more important is that we also got surveys from a </w:t>
      </w:r>
      <w:r w:rsidR="001B48B2">
        <w:t xml:space="preserve">control </w:t>
      </w:r>
      <w:r>
        <w:t>group of 1</w:t>
      </w:r>
      <w:r w:rsidR="001B48B2">
        <w:t>14</w:t>
      </w:r>
      <w:r>
        <w:t xml:space="preserve"> adults, internet active but otherwise not selected by age, gender</w:t>
      </w:r>
      <w:r w:rsidR="001B48B2">
        <w:t>, occupation</w:t>
      </w:r>
      <w:r>
        <w:t xml:space="preserve"> or location. Even in this group</w:t>
      </w:r>
      <w:r w:rsidR="001B48B2">
        <w:t>,</w:t>
      </w:r>
      <w:r>
        <w:t xml:space="preserve"> a substantial fraction </w:t>
      </w:r>
      <w:r w:rsidR="009D674B">
        <w:t>reported</w:t>
      </w:r>
      <w:r>
        <w:t xml:space="preserve"> that NASA inspiration was very important</w:t>
      </w:r>
      <w:r w:rsidR="00307BEC">
        <w:t xml:space="preserve"> (45%)</w:t>
      </w:r>
      <w:r>
        <w:t xml:space="preserve"> and helped encourage their study of STEM subjects and even career choice.  </w:t>
      </w:r>
      <w:r w:rsidR="00307BEC">
        <w:t xml:space="preserve">When asked, </w:t>
      </w:r>
      <w:r w:rsidR="001B48B2">
        <w:t>“</w:t>
      </w:r>
      <w:r w:rsidR="00307BEC">
        <w:t>should NASA continue to create educational materials</w:t>
      </w:r>
      <w:r w:rsidR="001B48B2">
        <w:t>?</w:t>
      </w:r>
      <w:proofErr w:type="gramStart"/>
      <w:r w:rsidR="001B48B2">
        <w:t>”</w:t>
      </w:r>
      <w:r w:rsidR="00307BEC">
        <w:t>,</w:t>
      </w:r>
      <w:proofErr w:type="gramEnd"/>
      <w:r w:rsidR="00307BEC">
        <w:t xml:space="preserve"> virtually all teachers and museum educators selected “absolutely” or “yes”, and 89% of the control group agreed.  </w:t>
      </w:r>
      <w:r>
        <w:t xml:space="preserve">A second study evaluated whether </w:t>
      </w:r>
      <w:r w:rsidR="001B48B2">
        <w:t xml:space="preserve">201 </w:t>
      </w:r>
      <w:r>
        <w:t xml:space="preserve">teachers preferred </w:t>
      </w:r>
      <w:r w:rsidR="001B48B2">
        <w:t xml:space="preserve">for their own professional development either </w:t>
      </w:r>
      <w:r>
        <w:t xml:space="preserve">fully-online courses with no </w:t>
      </w:r>
      <w:proofErr w:type="spellStart"/>
      <w:r>
        <w:t>realtime</w:t>
      </w:r>
      <w:proofErr w:type="spellEnd"/>
      <w:r>
        <w:t xml:space="preserve"> faculty feedback (e.g. a MOOC) or a hybrid system with part of the instruction being remote </w:t>
      </w:r>
      <w:r w:rsidR="001B48B2">
        <w:t xml:space="preserve">over internet videoconferencing </w:t>
      </w:r>
      <w:r>
        <w:t>but synchronous, coupled with an in-person workshop to do hands-on activities.  The teacher</w:t>
      </w:r>
      <w:r w:rsidR="00643672">
        <w:t>s</w:t>
      </w:r>
      <w:r>
        <w:t xml:space="preserve"> polled overwhelmingly preferred instruction with real-time participation</w:t>
      </w:r>
      <w:r w:rsidR="00CC6D28">
        <w:t xml:space="preserve"> over a </w:t>
      </w:r>
      <w:proofErr w:type="gramStart"/>
      <w:r w:rsidR="00CC6D28">
        <w:t>fully-online</w:t>
      </w:r>
      <w:proofErr w:type="gramEnd"/>
      <w:r w:rsidR="00CC6D28">
        <w:t xml:space="preserve"> course with no live teacher interaction</w:t>
      </w:r>
      <w:r>
        <w:t>.</w:t>
      </w:r>
    </w:p>
    <w:p w14:paraId="42E7AD1A" w14:textId="77777777" w:rsidR="0015745F" w:rsidRDefault="0015745F" w:rsidP="0015745F">
      <w:pPr>
        <w:pStyle w:val="normal0"/>
      </w:pPr>
    </w:p>
    <w:p w14:paraId="4CE89822" w14:textId="77777777" w:rsidR="0015745F" w:rsidRPr="0015745F" w:rsidRDefault="0015745F" w:rsidP="0015745F">
      <w:pPr>
        <w:pStyle w:val="normal0"/>
        <w:rPr>
          <w:b/>
        </w:rPr>
      </w:pPr>
      <w:r w:rsidRPr="0015745F">
        <w:rPr>
          <w:b/>
        </w:rPr>
        <w:t>Background</w:t>
      </w:r>
    </w:p>
    <w:p w14:paraId="4881B3EF" w14:textId="25D997C0" w:rsidR="00F76C49" w:rsidRDefault="00B423DB" w:rsidP="0015745F">
      <w:pPr>
        <w:pStyle w:val="normal0"/>
      </w:pPr>
      <w:proofErr w:type="gramStart"/>
      <w:r>
        <w:t>Education</w:t>
      </w:r>
      <w:r w:rsidR="00291F96">
        <w:t>al activities</w:t>
      </w:r>
      <w:r>
        <w:t xml:space="preserve"> at NASA ha</w:t>
      </w:r>
      <w:r w:rsidR="004106AE">
        <w:t>ve</w:t>
      </w:r>
      <w:r>
        <w:t xml:space="preserve"> been performed over the past twenty years by two distinct groups</w:t>
      </w:r>
      <w:proofErr w:type="gramEnd"/>
      <w:r>
        <w:t xml:space="preserve">.  One is the “Office of Education”, </w:t>
      </w:r>
      <w:r w:rsidR="00291F96">
        <w:t>that</w:t>
      </w:r>
      <w:r>
        <w:t xml:space="preserve"> runs the teacher resource centers around the country, and the other is the Science Mission Directorate (SMD) Education and Public Outreach (E/PO) efforts</w:t>
      </w:r>
      <w:r w:rsidR="00291F96">
        <w:t>, which were created in 1993 by a 1% set aside of SMD mission funds</w:t>
      </w:r>
      <w:r>
        <w:t xml:space="preserve">.  </w:t>
      </w:r>
      <w:r w:rsidR="0015745F">
        <w:t xml:space="preserve">Over the past two years, the funding of NASA </w:t>
      </w:r>
      <w:r w:rsidR="00291F96">
        <w:t>SMD E/PO</w:t>
      </w:r>
      <w:r w:rsidR="0015745F">
        <w:t xml:space="preserve"> has been curtailed</w:t>
      </w:r>
      <w:r w:rsidR="00643672">
        <w:t xml:space="preserve"> substantially, first from the sequestration of early 2013 to the government shutdown of late 2013 to the “COSTEM” </w:t>
      </w:r>
      <w:r w:rsidR="00617A2E">
        <w:t>[</w:t>
      </w:r>
      <w:r w:rsidR="00617A2E" w:rsidRPr="00617A2E">
        <w:rPr>
          <w:i/>
        </w:rPr>
        <w:t>White House</w:t>
      </w:r>
      <w:r w:rsidR="00617A2E">
        <w:t xml:space="preserve">, 2013] </w:t>
      </w:r>
      <w:r w:rsidR="00643672">
        <w:t xml:space="preserve">initiative </w:t>
      </w:r>
      <w:r w:rsidR="008B15B5">
        <w:t>that</w:t>
      </w:r>
      <w:r w:rsidR="00643672">
        <w:t xml:space="preserve"> removed all NASA mission-related E/PO ($50 Million in FY14).  Despite congressional action </w:t>
      </w:r>
      <w:r w:rsidR="008B15B5">
        <w:t>that</w:t>
      </w:r>
      <w:r w:rsidR="00643672">
        <w:t xml:space="preserve"> restored $42 Million, none of the education funding was restored </w:t>
      </w:r>
      <w:r w:rsidR="00F92482">
        <w:t xml:space="preserve">to the missions </w:t>
      </w:r>
      <w:r w:rsidR="00643672">
        <w:t xml:space="preserve">in FY14.  The funds for FY15 are being distributed via several </w:t>
      </w:r>
      <w:r w:rsidR="004776CF">
        <w:t xml:space="preserve">COSTEM </w:t>
      </w:r>
      <w:r w:rsidR="00643672">
        <w:t xml:space="preserve">venues, none of which are administered or </w:t>
      </w:r>
      <w:r w:rsidR="00307BEC">
        <w:t xml:space="preserve">directly associated with missions, and much of it </w:t>
      </w:r>
      <w:r w:rsidR="00F92482">
        <w:t xml:space="preserve">is </w:t>
      </w:r>
      <w:r w:rsidR="00307BEC">
        <w:t>not even administered by NASA.  This is a travesty, since the fund</w:t>
      </w:r>
      <w:r w:rsidR="004776CF">
        <w:t>s</w:t>
      </w:r>
      <w:r w:rsidR="00307BEC">
        <w:t xml:space="preserve"> for NASA mission-based E/PO </w:t>
      </w:r>
      <w:r w:rsidR="004776CF">
        <w:t>were</w:t>
      </w:r>
      <w:r w:rsidR="00307BEC">
        <w:t xml:space="preserve"> never education funds in the first place</w:t>
      </w:r>
      <w:r w:rsidR="00F92482">
        <w:t xml:space="preserve">.  </w:t>
      </w:r>
    </w:p>
    <w:p w14:paraId="71519553" w14:textId="77777777" w:rsidR="00F76C49" w:rsidRDefault="00F76C49" w:rsidP="0015745F">
      <w:pPr>
        <w:pStyle w:val="normal0"/>
      </w:pPr>
    </w:p>
    <w:p w14:paraId="59639154" w14:textId="1E258F1A" w:rsidR="00091B34" w:rsidRDefault="00291F96" w:rsidP="0015745F">
      <w:pPr>
        <w:pStyle w:val="normal0"/>
      </w:pPr>
      <w:r>
        <w:t>The reason</w:t>
      </w:r>
      <w:r w:rsidR="00F92482">
        <w:t xml:space="preserve"> NASA scientists voted </w:t>
      </w:r>
      <w:r>
        <w:t>the</w:t>
      </w:r>
      <w:r w:rsidR="00F92482">
        <w:t xml:space="preserve"> </w:t>
      </w:r>
      <w:r w:rsidR="00307BEC">
        <w:t xml:space="preserve">set-aside of </w:t>
      </w:r>
      <w:r w:rsidR="004776CF">
        <w:t xml:space="preserve">1 to 3% of </w:t>
      </w:r>
      <w:r w:rsidR="00307BEC" w:rsidRPr="004776CF">
        <w:rPr>
          <w:i/>
        </w:rPr>
        <w:t>mission</w:t>
      </w:r>
      <w:r w:rsidR="00307BEC">
        <w:t xml:space="preserve"> funds because </w:t>
      </w:r>
      <w:r w:rsidR="00F92482">
        <w:t>they</w:t>
      </w:r>
      <w:r w:rsidR="00307BEC">
        <w:t xml:space="preserve"> did not think that </w:t>
      </w:r>
      <w:proofErr w:type="gramStart"/>
      <w:r w:rsidR="00307BEC">
        <w:t xml:space="preserve">their missions were being </w:t>
      </w:r>
      <w:r>
        <w:t xml:space="preserve">adequately </w:t>
      </w:r>
      <w:r w:rsidR="00307BEC">
        <w:t xml:space="preserve">explained to the public by the </w:t>
      </w:r>
      <w:r w:rsidR="00F92482">
        <w:t>Education Division</w:t>
      </w:r>
      <w:proofErr w:type="gramEnd"/>
      <w:r w:rsidR="00F92482">
        <w:t xml:space="preserve"> at that time [</w:t>
      </w:r>
      <w:r w:rsidR="0003715A">
        <w:rPr>
          <w:i/>
        </w:rPr>
        <w:t>Morrow et al.</w:t>
      </w:r>
      <w:r w:rsidR="00F92482" w:rsidRPr="00F92482">
        <w:rPr>
          <w:i/>
        </w:rPr>
        <w:t xml:space="preserve">, </w:t>
      </w:r>
      <w:r w:rsidR="00F92482" w:rsidRPr="00291F96">
        <w:t>2014</w:t>
      </w:r>
      <w:r w:rsidR="00F92482">
        <w:t>].</w:t>
      </w:r>
      <w:r w:rsidR="00307BEC">
        <w:t xml:space="preserve"> </w:t>
      </w:r>
      <w:r>
        <w:t>That strategic plan devised an “education ecosystem”</w:t>
      </w:r>
      <w:r w:rsidR="00307BEC">
        <w:t xml:space="preserve">, </w:t>
      </w:r>
      <w:r>
        <w:t xml:space="preserve">where </w:t>
      </w:r>
      <w:r w:rsidR="00307BEC">
        <w:t xml:space="preserve">scientists associated with the missions would work closely with educational professionals to create </w:t>
      </w:r>
      <w:r w:rsidR="00F92482">
        <w:t xml:space="preserve">accurate </w:t>
      </w:r>
      <w:r w:rsidR="009D674B">
        <w:t xml:space="preserve">educational materials, </w:t>
      </w:r>
      <w:r w:rsidR="00F92482">
        <w:t>commu</w:t>
      </w:r>
      <w:r w:rsidR="0003715A">
        <w:t>nication of the science results and coordination of programs</w:t>
      </w:r>
      <w:r w:rsidR="00B423DB">
        <w:t xml:space="preserve"> [e.g. </w:t>
      </w:r>
      <w:proofErr w:type="spellStart"/>
      <w:r w:rsidR="00B423DB" w:rsidRPr="00291F96">
        <w:rPr>
          <w:i/>
        </w:rPr>
        <w:t>Peticolas</w:t>
      </w:r>
      <w:proofErr w:type="spellEnd"/>
      <w:r w:rsidR="00B423DB" w:rsidRPr="00291F96">
        <w:rPr>
          <w:i/>
        </w:rPr>
        <w:t xml:space="preserve"> et al.,</w:t>
      </w:r>
      <w:r w:rsidR="00B423DB">
        <w:t xml:space="preserve"> 20</w:t>
      </w:r>
      <w:r>
        <w:t>10</w:t>
      </w:r>
      <w:r w:rsidR="00B423DB">
        <w:t>]</w:t>
      </w:r>
      <w:r w:rsidR="0003715A">
        <w:t>.</w:t>
      </w:r>
      <w:r w:rsidR="00B423DB">
        <w:t xml:space="preserve">  The missions would be associated with one of more discipline “Forums”, which would perform the coordination efforts and reduce duplication and identify gaps. </w:t>
      </w:r>
      <w:r>
        <w:t xml:space="preserve"> The four Forums existing today (but threatened) are the Solar System, the Earth Science, the Astrophysics, and </w:t>
      </w:r>
      <w:proofErr w:type="spellStart"/>
      <w:r>
        <w:t>Heliophysics</w:t>
      </w:r>
      <w:proofErr w:type="spellEnd"/>
      <w:r>
        <w:t xml:space="preserve"> Forum.  Their workspace </w:t>
      </w:r>
      <w:r w:rsidR="00F76C49">
        <w:t xml:space="preserve">for collaboration and communication </w:t>
      </w:r>
      <w:r>
        <w:t xml:space="preserve">has over 700 registered </w:t>
      </w:r>
      <w:proofErr w:type="gramStart"/>
      <w:r>
        <w:t xml:space="preserve">members </w:t>
      </w:r>
      <w:r w:rsidR="004106AE">
        <w:t>[</w:t>
      </w:r>
      <w:r w:rsidR="00F76C49">
        <w:t xml:space="preserve"> </w:t>
      </w:r>
      <w:proofErr w:type="gramEnd"/>
      <w:r w:rsidR="00F76C49">
        <w:fldChar w:fldCharType="begin"/>
      </w:r>
      <w:r w:rsidR="00F76C49">
        <w:instrText xml:space="preserve"> HYPERLINK "</w:instrText>
      </w:r>
      <w:r w:rsidR="00F76C49" w:rsidRPr="00F76C49">
        <w:instrText>http://www.smdepo.org/page/544</w:instrText>
      </w:r>
      <w:r w:rsidR="00F76C49">
        <w:instrText xml:space="preserve">" </w:instrText>
      </w:r>
      <w:r w:rsidR="00F76C49">
        <w:fldChar w:fldCharType="separate"/>
      </w:r>
      <w:r w:rsidR="00F76C49" w:rsidRPr="00940CDE">
        <w:rPr>
          <w:rStyle w:val="Hyperlink"/>
        </w:rPr>
        <w:t>http://www.smdepo.org/page/544</w:t>
      </w:r>
      <w:r w:rsidR="00F76C49">
        <w:fldChar w:fldCharType="end"/>
      </w:r>
      <w:r w:rsidR="00F76C49">
        <w:t xml:space="preserve"> </w:t>
      </w:r>
      <w:r w:rsidR="004106AE">
        <w:t>]</w:t>
      </w:r>
      <w:r w:rsidR="00F76C49">
        <w:t>.</w:t>
      </w:r>
    </w:p>
    <w:p w14:paraId="19BF02E8" w14:textId="77777777" w:rsidR="00091B34" w:rsidRDefault="00091B34" w:rsidP="0015745F">
      <w:pPr>
        <w:pStyle w:val="normal0"/>
      </w:pPr>
    </w:p>
    <w:p w14:paraId="12213A74" w14:textId="7F0860B2" w:rsidR="0015745F" w:rsidRDefault="00091B34" w:rsidP="0015745F">
      <w:pPr>
        <w:pStyle w:val="normal0"/>
      </w:pPr>
      <w:r>
        <w:t xml:space="preserve">This program has worked remarkably well for the past </w:t>
      </w:r>
      <w:r w:rsidR="00656EB2">
        <w:t>twenty</w:t>
      </w:r>
      <w:r>
        <w:t xml:space="preserve"> years</w:t>
      </w:r>
      <w:r w:rsidR="004106AE">
        <w:t>.  The SMD-developed materials, for example, are all reviewed by scientists and educators and available to the public via a searchable database [</w:t>
      </w:r>
      <w:hyperlink r:id="rId9" w:history="1">
        <w:r w:rsidR="004106AE" w:rsidRPr="004106AE">
          <w:rPr>
            <w:rStyle w:val="Hyperlink"/>
          </w:rPr>
          <w:t>http://www.nasawavelength.org</w:t>
        </w:r>
      </w:hyperlink>
      <w:r w:rsidR="004106AE">
        <w:t xml:space="preserve">]. </w:t>
      </w:r>
      <w:r>
        <w:t xml:space="preserve"> </w:t>
      </w:r>
      <w:r w:rsidR="004106AE">
        <w:t>The</w:t>
      </w:r>
      <w:r>
        <w:t xml:space="preserve"> recent budget action</w:t>
      </w:r>
      <w:r w:rsidR="009D674B">
        <w:t>s have</w:t>
      </w:r>
      <w:r>
        <w:t xml:space="preserve"> effectively dismantled the program</w:t>
      </w:r>
      <w:r w:rsidR="003F1328">
        <w:t>, with a number of education professionals leaving the field.  This survey was designed to help determine whether NASA mission outreach efforts were successful in inspiring teachers, informal educators, and the public.</w:t>
      </w:r>
    </w:p>
    <w:p w14:paraId="74242FF3" w14:textId="77777777" w:rsidR="003F1328" w:rsidRDefault="003F1328" w:rsidP="0015745F">
      <w:pPr>
        <w:pStyle w:val="normal0"/>
      </w:pPr>
    </w:p>
    <w:p w14:paraId="77439C9E" w14:textId="0DAD9BA6" w:rsidR="0015745F" w:rsidRPr="005F66A9" w:rsidRDefault="003F1328" w:rsidP="0015745F">
      <w:pPr>
        <w:pStyle w:val="normal0"/>
        <w:rPr>
          <w:b/>
          <w:i/>
          <w:u w:val="single"/>
        </w:rPr>
      </w:pPr>
      <w:r w:rsidRPr="005F66A9">
        <w:rPr>
          <w:b/>
          <w:i/>
          <w:u w:val="single"/>
        </w:rPr>
        <w:t xml:space="preserve">Survey #1:  </w:t>
      </w:r>
      <w:r w:rsidR="005F66A9" w:rsidRPr="005F66A9">
        <w:rPr>
          <w:b/>
          <w:i/>
          <w:u w:val="single"/>
        </w:rPr>
        <w:t>“NASA Influences on your Life”</w:t>
      </w:r>
    </w:p>
    <w:p w14:paraId="58436324" w14:textId="77777777" w:rsidR="003F1328" w:rsidRDefault="003F1328" w:rsidP="0015745F">
      <w:pPr>
        <w:pStyle w:val="normal0"/>
      </w:pPr>
    </w:p>
    <w:p w14:paraId="1234D0D4" w14:textId="5A6AB295" w:rsidR="003F1328" w:rsidRDefault="003F1328" w:rsidP="0015745F">
      <w:pPr>
        <w:pStyle w:val="normal0"/>
      </w:pPr>
      <w:r>
        <w:t>Survey #1 was designed to measure the effectiveness of NASA as an inspiration, both for future careers and for interest in science.  The survey was conducted online using the “Survey Monkey” web application with only private funds.  Links to the survey</w:t>
      </w:r>
      <w:r w:rsidR="004106AE">
        <w:t xml:space="preserve"> were sent out to three groups of r</w:t>
      </w:r>
      <w:r>
        <w:t xml:space="preserve">egistered users of our outreach materials. </w:t>
      </w:r>
      <w:r w:rsidR="005F66A9">
        <w:t xml:space="preserve">  Most of the outreach materials </w:t>
      </w:r>
      <w:r w:rsidR="002A0B36">
        <w:t xml:space="preserve">(e.g. Space Update or Discovery Dome) </w:t>
      </w:r>
      <w:r w:rsidR="005F66A9">
        <w:t xml:space="preserve">had been created at Rice University by </w:t>
      </w:r>
      <w:r w:rsidR="004106AE">
        <w:t xml:space="preserve">our </w:t>
      </w:r>
      <w:r w:rsidR="005F66A9">
        <w:t>various NASA grants and Cooperative Agreements</w:t>
      </w:r>
      <w:r w:rsidR="004106AE">
        <w:t xml:space="preserve">, or </w:t>
      </w:r>
      <w:r w:rsidR="002A0B36">
        <w:t xml:space="preserve">the teachers </w:t>
      </w:r>
      <w:r w:rsidR="004106AE">
        <w:t xml:space="preserve">have participated in </w:t>
      </w:r>
      <w:r w:rsidR="002A0B36">
        <w:t>workshops or booth activities</w:t>
      </w:r>
      <w:r w:rsidR="005F66A9">
        <w:t xml:space="preserve">. </w:t>
      </w:r>
      <w:r>
        <w:t xml:space="preserve"> These email exploders </w:t>
      </w:r>
      <w:r w:rsidR="005F66A9">
        <w:t>reach</w:t>
      </w:r>
      <w:r>
        <w:t xml:space="preserve"> the following groups:  </w:t>
      </w:r>
      <w:r w:rsidR="002A0B36">
        <w:t>(1) “E-teachers”:</w:t>
      </w:r>
      <w:r>
        <w:t xml:space="preserve"> teacher users plus E/PO professionals.  </w:t>
      </w:r>
      <w:r w:rsidR="002A0B36">
        <w:t xml:space="preserve">(2) </w:t>
      </w:r>
      <w:r>
        <w:t>“</w:t>
      </w:r>
      <w:proofErr w:type="spellStart"/>
      <w:proofErr w:type="gramStart"/>
      <w:r>
        <w:t>spacemus</w:t>
      </w:r>
      <w:proofErr w:type="spellEnd"/>
      <w:proofErr w:type="gramEnd"/>
      <w:r>
        <w:t>”:  Museum and planetarium educators;</w:t>
      </w:r>
      <w:r w:rsidR="002A0B36">
        <w:t xml:space="preserve"> and (3) </w:t>
      </w:r>
      <w:r w:rsidR="005F66A9">
        <w:t>“</w:t>
      </w:r>
      <w:proofErr w:type="spellStart"/>
      <w:r w:rsidR="005F66A9">
        <w:t>spaceup</w:t>
      </w:r>
      <w:proofErr w:type="spellEnd"/>
      <w:r w:rsidR="005F66A9">
        <w:t xml:space="preserve">”: private and student users.  </w:t>
      </w:r>
      <w:r w:rsidR="002A0B36">
        <w:t>Responses from e</w:t>
      </w:r>
      <w:r w:rsidR="005F66A9">
        <w:t xml:space="preserve">ach of these were categories were tabulated separately. </w:t>
      </w:r>
      <w:r w:rsidR="00C43A08">
        <w:t xml:space="preserve"> A notice of the survey was also posted to various news groups and </w:t>
      </w:r>
      <w:proofErr w:type="spellStart"/>
      <w:r w:rsidR="00C43A08">
        <w:t>facebook</w:t>
      </w:r>
      <w:proofErr w:type="spellEnd"/>
      <w:r w:rsidR="00C43A08">
        <w:t xml:space="preserve"> pages</w:t>
      </w:r>
      <w:r w:rsidR="008628F9">
        <w:t xml:space="preserve"> for educators</w:t>
      </w:r>
      <w:r w:rsidR="00C43A08">
        <w:t xml:space="preserve">.  These respondents were included in the </w:t>
      </w:r>
      <w:r w:rsidR="002A0B36">
        <w:t xml:space="preserve">(3) </w:t>
      </w:r>
      <w:r w:rsidR="00C43A08">
        <w:t>“Other users” category along with the “</w:t>
      </w:r>
      <w:proofErr w:type="spellStart"/>
      <w:r w:rsidR="00C43A08">
        <w:t>spaceup</w:t>
      </w:r>
      <w:proofErr w:type="spellEnd"/>
      <w:r w:rsidR="00C43A08">
        <w:t xml:space="preserve">” group. </w:t>
      </w:r>
      <w:r w:rsidR="005F66A9">
        <w:t xml:space="preserve"> In addition, </w:t>
      </w:r>
      <w:r w:rsidR="00381807">
        <w:t xml:space="preserve">we </w:t>
      </w:r>
      <w:r w:rsidR="00AD74E9">
        <w:t>purchased from Survey</w:t>
      </w:r>
      <w:r w:rsidR="00381807">
        <w:t>Monkey</w:t>
      </w:r>
      <w:r w:rsidR="00AD74E9">
        <w:t xml:space="preserve">.com </w:t>
      </w:r>
      <w:r w:rsidR="00381807">
        <w:t>114 responses from the general adult population, internet active adults &gt;18 years old but otherwise not selected by</w:t>
      </w:r>
      <w:r w:rsidR="00AD74E9">
        <w:t xml:space="preserve"> age, gender, or occupation, to be our control </w:t>
      </w:r>
      <w:r w:rsidR="002A0B36">
        <w:t xml:space="preserve">“General Public” </w:t>
      </w:r>
      <w:r w:rsidR="00AD74E9">
        <w:t>group</w:t>
      </w:r>
      <w:r w:rsidR="00381807">
        <w:t>.</w:t>
      </w:r>
    </w:p>
    <w:p w14:paraId="6B9EF7B2" w14:textId="77777777" w:rsidR="00381807" w:rsidRDefault="00381807" w:rsidP="0015745F">
      <w:pPr>
        <w:pStyle w:val="normal0"/>
      </w:pPr>
    </w:p>
    <w:p w14:paraId="220D4B52" w14:textId="302C2B12" w:rsidR="00D5173B" w:rsidRDefault="00381807" w:rsidP="00987C9A">
      <w:pPr>
        <w:pStyle w:val="normal0"/>
      </w:pPr>
      <w:r>
        <w:t>Here are the questions in Survey #1</w:t>
      </w:r>
      <w:r w:rsidR="00AD74E9">
        <w:t>, plus the answers separated by respondents.</w:t>
      </w:r>
      <w:r w:rsidR="008F540E">
        <w:t xml:space="preserve">  Note the tremendous influence of NASA</w:t>
      </w:r>
      <w:r w:rsidR="00AD74E9">
        <w:t xml:space="preserve"> noted by teachers and museum educators.  However, even 44% of the general public stated they were inspired “a lot” or “changed my life”</w:t>
      </w:r>
      <w:r w:rsidR="00A91B01">
        <w:t>.   Most of the teachers (82%) and museum educators (85%) reported strong influence of NASA on their careers, but remarkably even 14% of the general public reported strong influence of NASA on their careers.</w:t>
      </w:r>
      <w:r w:rsidR="00987C9A">
        <w:t xml:space="preserve">  </w:t>
      </w:r>
    </w:p>
    <w:p w14:paraId="2A768F27" w14:textId="297D3040" w:rsidR="00D5173B" w:rsidRDefault="00EE5512" w:rsidP="00987C9A">
      <w:pPr>
        <w:pStyle w:val="normal0"/>
      </w:pPr>
      <w:r>
        <w:rPr>
          <w:i/>
          <w:noProof/>
        </w:rPr>
        <mc:AlternateContent>
          <mc:Choice Requires="wps">
            <w:drawing>
              <wp:anchor distT="0" distB="0" distL="114300" distR="114300" simplePos="0" relativeHeight="251659264" behindDoc="0" locked="0" layoutInCell="1" allowOverlap="1" wp14:anchorId="0B708100" wp14:editId="42B0D181">
                <wp:simplePos x="0" y="0"/>
                <wp:positionH relativeFrom="column">
                  <wp:posOffset>4509135</wp:posOffset>
                </wp:positionH>
                <wp:positionV relativeFrom="paragraph">
                  <wp:posOffset>170815</wp:posOffset>
                </wp:positionV>
                <wp:extent cx="1257300" cy="21717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1257300" cy="2171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0E8684" w14:textId="17430FFC" w:rsidR="003E1EEE" w:rsidRDefault="003E1EEE">
                            <w:r w:rsidRPr="00D5173B">
                              <w:rPr>
                                <w:i/>
                              </w:rPr>
                              <w:t>Figure 1a.  Did NASA inspire you?  The colors represent the various categories of respondents.  For the numerical data, see the appendix.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55.05pt;margin-top:13.45pt;width:99pt;height:1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" filled="f" stroked="f">
                <v:textbox>
                  <w:txbxContent>
                    <w:p w14:paraId="7A0E8684" w14:textId="17430FFC" w:rsidR="003E1EEE" w:rsidRDefault="003E1EEE">
                      <w:r w:rsidRPr="00D5173B">
                        <w:rPr>
                          <w:i/>
                        </w:rPr>
                        <w:t>Figure 1a.  Did NASA inspire you?  The colors represent the various categories of respondents.  For the numerical data, see the appendix.</w:t>
                      </w:r>
                    </w:p>
                  </w:txbxContent>
                </v:textbox>
                <w10:wrap type="square"/>
              </v:shape>
            </w:pict>
          </mc:Fallback>
        </mc:AlternateContent>
      </w:r>
      <w:r w:rsidR="004861E8">
        <w:rPr>
          <w:noProof/>
        </w:rPr>
        <w:drawing>
          <wp:inline distT="0" distB="0" distL="0" distR="0" wp14:anchorId="5EC782F5" wp14:editId="218B98B1">
            <wp:extent cx="4394835" cy="2339340"/>
            <wp:effectExtent l="0" t="0" r="24765" b="22860"/>
            <wp:docPr id="1" name="Chart 1" title="Did NASA Inspire you?"/>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562F59" w14:textId="77777777" w:rsidR="004861E8" w:rsidRDefault="004861E8" w:rsidP="00987C9A">
      <w:pPr>
        <w:pStyle w:val="normal0"/>
      </w:pPr>
    </w:p>
    <w:p w14:paraId="0BEC41A2" w14:textId="20EDF764" w:rsidR="00EE5512" w:rsidRDefault="00EE5512" w:rsidP="00987C9A">
      <w:pPr>
        <w:pStyle w:val="normal0"/>
      </w:pPr>
      <w:r>
        <w:rPr>
          <w:noProof/>
        </w:rPr>
        <mc:AlternateContent>
          <mc:Choice Requires="wps">
            <w:drawing>
              <wp:anchor distT="0" distB="0" distL="114300" distR="114300" simplePos="0" relativeHeight="251660288" behindDoc="0" locked="0" layoutInCell="1" allowOverlap="1" wp14:anchorId="6FA6712B" wp14:editId="4D11EA7F">
                <wp:simplePos x="0" y="0"/>
                <wp:positionH relativeFrom="column">
                  <wp:posOffset>4623435</wp:posOffset>
                </wp:positionH>
                <wp:positionV relativeFrom="paragraph">
                  <wp:posOffset>574040</wp:posOffset>
                </wp:positionV>
                <wp:extent cx="1028700" cy="17145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10287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3CDBA4" w14:textId="70F7A866" w:rsidR="003E1EEE" w:rsidRPr="004861E8" w:rsidRDefault="003E1EEE">
                            <w:pPr>
                              <w:rPr>
                                <w:i/>
                              </w:rPr>
                            </w:pPr>
                            <w:r w:rsidRPr="004861E8">
                              <w:rPr>
                                <w:i/>
                              </w:rPr>
                              <w:t>F</w:t>
                            </w:r>
                            <w:r w:rsidR="001E5099">
                              <w:rPr>
                                <w:i/>
                              </w:rPr>
                              <w:t>igure 1b.  R</w:t>
                            </w:r>
                            <w:r w:rsidRPr="004861E8">
                              <w:rPr>
                                <w:i/>
                              </w:rPr>
                              <w:t>esponses to “Did NASA encourage you to study STEM</w:t>
                            </w:r>
                            <w:r w:rsidR="001E5099">
                              <w:rPr>
                                <w:i/>
                              </w:rPr>
                              <w:t xml:space="preserve"> in college</w:t>
                            </w:r>
                            <w:r w:rsidRPr="004861E8">
                              <w:rPr>
                                <w:i/>
                              </w:rPr>
                              <w:t>?</w:t>
                            </w:r>
                            <w:proofErr w:type="gramStart"/>
                            <w:r w:rsidR="001E5099">
                              <w:rPr>
                                <w:i/>
                              </w:rPr>
                              <w:t>”,</w:t>
                            </w:r>
                            <w:proofErr w:type="gramEnd"/>
                            <w:r w:rsidR="001E5099">
                              <w:rPr>
                                <w:i/>
                              </w:rPr>
                              <w:t xml:space="preserve"> sorted by respondent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7" type="#_x0000_t202" style="position:absolute;margin-left:364.05pt;margin-top:45.2pt;width:81pt;height: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" filled="f" stroked="f">
                <v:textbox>
                  <w:txbxContent>
                    <w:p w14:paraId="4E3CDBA4" w14:textId="70F7A866" w:rsidR="003E1EEE" w:rsidRPr="004861E8" w:rsidRDefault="003E1EEE">
                      <w:pPr>
                        <w:rPr>
                          <w:i/>
                        </w:rPr>
                      </w:pPr>
                      <w:r w:rsidRPr="004861E8">
                        <w:rPr>
                          <w:i/>
                        </w:rPr>
                        <w:t>F</w:t>
                      </w:r>
                      <w:r w:rsidR="001E5099">
                        <w:rPr>
                          <w:i/>
                        </w:rPr>
                        <w:t>igure 1b.  R</w:t>
                      </w:r>
                      <w:r w:rsidRPr="004861E8">
                        <w:rPr>
                          <w:i/>
                        </w:rPr>
                        <w:t>esponses to “Did NASA encourage you to study STEM</w:t>
                      </w:r>
                      <w:r w:rsidR="001E5099">
                        <w:rPr>
                          <w:i/>
                        </w:rPr>
                        <w:t xml:space="preserve"> in college</w:t>
                      </w:r>
                      <w:r w:rsidRPr="004861E8">
                        <w:rPr>
                          <w:i/>
                        </w:rPr>
                        <w:t>?</w:t>
                      </w:r>
                      <w:proofErr w:type="gramStart"/>
                      <w:r w:rsidR="001E5099">
                        <w:rPr>
                          <w:i/>
                        </w:rPr>
                        <w:t>”,</w:t>
                      </w:r>
                      <w:proofErr w:type="gramEnd"/>
                      <w:r w:rsidR="001E5099">
                        <w:rPr>
                          <w:i/>
                        </w:rPr>
                        <w:t xml:space="preserve"> sorted by respondent</w:t>
                      </w:r>
                    </w:p>
                  </w:txbxContent>
                </v:textbox>
                <w10:wrap type="square"/>
              </v:shape>
            </w:pict>
          </mc:Fallback>
        </mc:AlternateContent>
      </w:r>
      <w:r>
        <w:rPr>
          <w:noProof/>
        </w:rPr>
        <w:drawing>
          <wp:inline distT="0" distB="0" distL="0" distR="0" wp14:anchorId="7104BBFA" wp14:editId="036D772D">
            <wp:extent cx="4572000" cy="2743200"/>
            <wp:effectExtent l="0" t="0" r="25400" b="254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FE1B74" w14:textId="6272A314" w:rsidR="004861E8" w:rsidRDefault="00EE5512" w:rsidP="00987C9A">
      <w:pPr>
        <w:pStyle w:val="normal0"/>
      </w:pPr>
      <w:r>
        <w:rPr>
          <w:noProof/>
        </w:rPr>
        <mc:AlternateContent>
          <mc:Choice Requires="wps">
            <w:drawing>
              <wp:anchor distT="0" distB="0" distL="114300" distR="114300" simplePos="0" relativeHeight="251661312" behindDoc="0" locked="0" layoutInCell="1" allowOverlap="1" wp14:anchorId="62E71473" wp14:editId="0316C2A8">
                <wp:simplePos x="0" y="0"/>
                <wp:positionH relativeFrom="column">
                  <wp:posOffset>4737735</wp:posOffset>
                </wp:positionH>
                <wp:positionV relativeFrom="paragraph">
                  <wp:posOffset>434340</wp:posOffset>
                </wp:positionV>
                <wp:extent cx="9144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9144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D0CFE4" w14:textId="1B364874" w:rsidR="003E1EEE" w:rsidRPr="00EE5512" w:rsidRDefault="003E1EEE">
                            <w:pPr>
                              <w:rPr>
                                <w:i/>
                              </w:rPr>
                            </w:pPr>
                            <w:r w:rsidRPr="00EE5512">
                              <w:rPr>
                                <w:i/>
                              </w:rPr>
                              <w:t>Figure 1C.  Responses to the question “did NASA influence your career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8" type="#_x0000_t202" style="position:absolute;margin-left:373.05pt;margin-top:34.2pt;width:1in;height:2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" filled="f" stroked="f">
                <v:textbox>
                  <w:txbxContent>
                    <w:p w14:paraId="12D0CFE4" w14:textId="1B364874" w:rsidR="003E1EEE" w:rsidRPr="00EE5512" w:rsidRDefault="003E1EEE">
                      <w:pPr>
                        <w:rPr>
                          <w:i/>
                        </w:rPr>
                      </w:pPr>
                      <w:r w:rsidRPr="00EE5512">
                        <w:rPr>
                          <w:i/>
                        </w:rPr>
                        <w:t>Figure 1C.  Responses to the question “did NASA influence your career choice?”</w:t>
                      </w:r>
                    </w:p>
                  </w:txbxContent>
                </v:textbox>
                <w10:wrap type="square"/>
              </v:shape>
            </w:pict>
          </mc:Fallback>
        </mc:AlternateContent>
      </w:r>
      <w:r>
        <w:rPr>
          <w:noProof/>
        </w:rPr>
        <w:drawing>
          <wp:inline distT="0" distB="0" distL="0" distR="0" wp14:anchorId="7CDC478D" wp14:editId="1981A7A8">
            <wp:extent cx="4572000" cy="2743200"/>
            <wp:effectExtent l="0" t="0" r="25400" b="254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128ED3" w14:textId="77777777" w:rsidR="004861E8" w:rsidRDefault="004861E8" w:rsidP="00987C9A">
      <w:pPr>
        <w:pStyle w:val="normal0"/>
      </w:pPr>
    </w:p>
    <w:p w14:paraId="563CBD92" w14:textId="730F3BD0" w:rsidR="00987C9A" w:rsidRDefault="00987C9A" w:rsidP="00987C9A">
      <w:pPr>
        <w:pStyle w:val="normal0"/>
      </w:pPr>
      <w:r>
        <w:t>Unfortunately, it is difficult to get longitudinal studies on the effects of workshops and activities on student careers, but we have examples of students being profoundly influenced by suc</w:t>
      </w:r>
      <w:r w:rsidR="008F540E">
        <w:t>h events: for example, one girl</w:t>
      </w:r>
      <w:r>
        <w:t xml:space="preserve"> just enrolled as a freshman at Rice University as a direct result of attending a Sally Ride Festival in middle school.  Another Hispanic woman had participated in our “Brownsville Space Days”, then helped with them, then majored in science at a minority-serving University and now is an instructor at a junior college.  </w:t>
      </w:r>
    </w:p>
    <w:p w14:paraId="5BD28BEC" w14:textId="77777777" w:rsidR="00326FA2" w:rsidRDefault="00326FA2" w:rsidP="00987C9A">
      <w:pPr>
        <w:pStyle w:val="normal0"/>
      </w:pPr>
    </w:p>
    <w:p w14:paraId="2859AD1D" w14:textId="6D546AEB" w:rsidR="0077379B" w:rsidRDefault="0077379B" w:rsidP="0077379B">
      <w:pPr>
        <w:pStyle w:val="normal0"/>
      </w:pPr>
      <w:r>
        <w:t xml:space="preserve">Our next series of questions involved how the respondents received NASA information during their school years, their method of learning now, and their preferred methods.  They could select multiple responses for each.  As youths, teachers were profound influences, but museums, books, TV, </w:t>
      </w:r>
      <w:r w:rsidR="000275A2">
        <w:t xml:space="preserve">and </w:t>
      </w:r>
      <w:r>
        <w:t xml:space="preserve">planetariums were all important ways they learned about NASA.  </w:t>
      </w:r>
    </w:p>
    <w:p w14:paraId="6506E559" w14:textId="45B49D80" w:rsidR="00D5173B" w:rsidRDefault="000275A2" w:rsidP="00D5173B">
      <w:pPr>
        <w:pStyle w:val="normal0"/>
      </w:pPr>
      <w:r>
        <w:rPr>
          <w:noProof/>
        </w:rPr>
        <mc:AlternateContent>
          <mc:Choice Requires="wps">
            <w:drawing>
              <wp:anchor distT="0" distB="0" distL="114300" distR="114300" simplePos="0" relativeHeight="251663360" behindDoc="0" locked="0" layoutInCell="1" allowOverlap="1" wp14:anchorId="780C3137" wp14:editId="18A3244F">
                <wp:simplePos x="0" y="0"/>
                <wp:positionH relativeFrom="column">
                  <wp:posOffset>4623435</wp:posOffset>
                </wp:positionH>
                <wp:positionV relativeFrom="paragraph">
                  <wp:posOffset>2540</wp:posOffset>
                </wp:positionV>
                <wp:extent cx="1257300" cy="28575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1257300" cy="2857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5C550D" w14:textId="34C5DFB0" w:rsidR="003E1EEE" w:rsidRPr="0077379B" w:rsidRDefault="003E1EEE">
                            <w:pPr>
                              <w:rPr>
                                <w:i/>
                              </w:rPr>
                            </w:pPr>
                            <w:r w:rsidRPr="0077379B">
                              <w:rPr>
                                <w:i/>
                              </w:rPr>
                              <w:t>Figure 2A.  Responses to the question “how did you receive NASA information during your school years?”</w:t>
                            </w:r>
                            <w:r>
                              <w:rPr>
                                <w:i/>
                              </w:rPr>
                              <w:t xml:space="preserve"> Note: “Workshop” selection was actually “teacher workshops or meetings”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margin-left:364.05pt;margin-top:.2pt;width:99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" filled="f" stroked="f">
                <v:textbox>
                  <w:txbxContent>
                    <w:p w14:paraId="4E5C550D" w14:textId="34C5DFB0" w:rsidR="003E1EEE" w:rsidRPr="0077379B" w:rsidRDefault="003E1EEE">
                      <w:pPr>
                        <w:rPr>
                          <w:i/>
                        </w:rPr>
                      </w:pPr>
                      <w:r w:rsidRPr="0077379B">
                        <w:rPr>
                          <w:i/>
                        </w:rPr>
                        <w:t>Figure 2A.  Responses to the question “how did you receive NASA information during your school years?”</w:t>
                      </w:r>
                      <w:r>
                        <w:rPr>
                          <w:i/>
                        </w:rPr>
                        <w:t xml:space="preserve"> Note: “Workshop” selection was actually “teacher workshops or meetings”</w:t>
                      </w:r>
                    </w:p>
                  </w:txbxContent>
                </v:textbox>
                <w10:wrap type="square"/>
              </v:shape>
            </w:pict>
          </mc:Fallback>
        </mc:AlternateContent>
      </w:r>
      <w:r>
        <w:rPr>
          <w:noProof/>
        </w:rPr>
        <w:drawing>
          <wp:inline distT="0" distB="0" distL="0" distR="0" wp14:anchorId="7B76FFBA" wp14:editId="1E099540">
            <wp:extent cx="4572000" cy="2743200"/>
            <wp:effectExtent l="0" t="0" r="25400" b="2540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77379B">
        <w:br w:type="textWrapping" w:clear="all"/>
      </w:r>
      <w:r w:rsidR="00D5173B">
        <w:t xml:space="preserve">We then asked what ways they learned from NASA now, and what was their favorite mode.  The web has now risen to the primary way that most receive information, but Museums and Planetariums remain strong.  Teachers also strongly prefer workshops and meetings, presumably to be able to learn hands-on techniques from experts and from their peers. </w:t>
      </w:r>
    </w:p>
    <w:p w14:paraId="08C768AA" w14:textId="54B268B2" w:rsidR="00D5173B" w:rsidRDefault="000275A2" w:rsidP="00987C9A">
      <w:pPr>
        <w:pStyle w:val="normal0"/>
      </w:pPr>
      <w:r>
        <w:rPr>
          <w:noProof/>
        </w:rPr>
        <w:drawing>
          <wp:inline distT="0" distB="0" distL="0" distR="0" wp14:anchorId="5B6755D8" wp14:editId="70AF7B15">
            <wp:extent cx="5486400" cy="3311525"/>
            <wp:effectExtent l="0" t="0" r="25400" b="1587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863E12" w14:textId="77777777" w:rsidR="00EE5512" w:rsidRDefault="00EE5512" w:rsidP="00987C9A">
      <w:pPr>
        <w:pStyle w:val="normal0"/>
      </w:pPr>
    </w:p>
    <w:p w14:paraId="768FF556" w14:textId="77777777" w:rsidR="003E1EEE" w:rsidRDefault="003E1EEE" w:rsidP="00987C9A">
      <w:pPr>
        <w:pStyle w:val="normal0"/>
      </w:pPr>
    </w:p>
    <w:p w14:paraId="3D0B172F" w14:textId="5F0A04C7" w:rsidR="00685536" w:rsidRDefault="00715E63" w:rsidP="00987C9A">
      <w:pPr>
        <w:pStyle w:val="normal0"/>
      </w:pPr>
      <w:r>
        <w:rPr>
          <w:noProof/>
        </w:rPr>
        <w:drawing>
          <wp:inline distT="0" distB="0" distL="0" distR="0" wp14:anchorId="1E66357D" wp14:editId="1711D5BC">
            <wp:extent cx="4572000" cy="2743200"/>
            <wp:effectExtent l="0" t="0" r="25400" b="2540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E200DC" w14:textId="77777777" w:rsidR="003E1EEE" w:rsidRDefault="003E1EEE" w:rsidP="00987C9A">
      <w:pPr>
        <w:pStyle w:val="normal0"/>
      </w:pPr>
    </w:p>
    <w:p w14:paraId="5B9DB629" w14:textId="18C766EC" w:rsidR="003E1EEE" w:rsidRDefault="003E1EEE" w:rsidP="003E1EEE">
      <w:pPr>
        <w:pStyle w:val="normal0"/>
      </w:pPr>
      <w:r>
        <w:t>Our next series of questions involved the quality of the NASA-</w:t>
      </w:r>
      <w:r w:rsidR="001E5099">
        <w:t xml:space="preserve">created materials they had seen and used. Only some of the ‘general public’ had little contact with NASA materials. </w:t>
      </w:r>
      <w:r>
        <w:t xml:space="preserve">  </w:t>
      </w:r>
    </w:p>
    <w:p w14:paraId="0047C002" w14:textId="77777777" w:rsidR="003E1EEE" w:rsidRDefault="003E1EEE" w:rsidP="00987C9A">
      <w:pPr>
        <w:pStyle w:val="normal0"/>
      </w:pPr>
    </w:p>
    <w:p w14:paraId="6D853E30" w14:textId="60112B71" w:rsidR="00685536" w:rsidRDefault="003E1EEE" w:rsidP="00987C9A">
      <w:pPr>
        <w:pStyle w:val="normal0"/>
      </w:pPr>
      <w:r>
        <w:rPr>
          <w:noProof/>
        </w:rPr>
        <w:drawing>
          <wp:anchor distT="0" distB="0" distL="114300" distR="114300" simplePos="0" relativeHeight="251664384" behindDoc="0" locked="0" layoutInCell="1" allowOverlap="1" wp14:anchorId="34D7B122" wp14:editId="0BC8DFB9">
            <wp:simplePos x="0" y="0"/>
            <wp:positionH relativeFrom="column">
              <wp:posOffset>51435</wp:posOffset>
            </wp:positionH>
            <wp:positionV relativeFrom="paragraph">
              <wp:posOffset>91440</wp:posOffset>
            </wp:positionV>
            <wp:extent cx="4280535" cy="2369820"/>
            <wp:effectExtent l="0" t="0" r="37465" b="17780"/>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39E606D2" w14:textId="6D877ABD" w:rsidR="003E1EEE" w:rsidRDefault="003E1EEE" w:rsidP="0015745F">
      <w:pPr>
        <w:pStyle w:val="normal0"/>
      </w:pPr>
      <w:r>
        <w:rPr>
          <w:noProof/>
        </w:rPr>
        <mc:AlternateContent>
          <mc:Choice Requires="wps">
            <w:drawing>
              <wp:anchor distT="0" distB="0" distL="114300" distR="114300" simplePos="0" relativeHeight="251665408" behindDoc="0" locked="0" layoutInCell="1" allowOverlap="1" wp14:anchorId="017C889E" wp14:editId="7DBADEC1">
                <wp:simplePos x="0" y="0"/>
                <wp:positionH relativeFrom="column">
                  <wp:posOffset>25400</wp:posOffset>
                </wp:positionH>
                <wp:positionV relativeFrom="paragraph">
                  <wp:posOffset>76200</wp:posOffset>
                </wp:positionV>
                <wp:extent cx="1371600" cy="16002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371600" cy="1600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9FF65A" w14:textId="7C522C63" w:rsidR="003E1EEE" w:rsidRPr="003E1EEE" w:rsidRDefault="003E1EEE">
                            <w:pPr>
                              <w:rPr>
                                <w:i/>
                              </w:rPr>
                            </w:pPr>
                            <w:r w:rsidRPr="003E1EEE">
                              <w:rPr>
                                <w:i/>
                              </w:rPr>
                              <w:t>Figure 3A.  “What is the quality of the NASA materials you have seen lately?”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30" type="#_x0000_t202" style="position:absolute;margin-left:2pt;margin-top:6pt;width:108pt;height:12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" filled="f" stroked="f">
                <v:textbox>
                  <w:txbxContent>
                    <w:p w14:paraId="729FF65A" w14:textId="7C522C63" w:rsidR="003E1EEE" w:rsidRPr="003E1EEE" w:rsidRDefault="003E1EEE">
                      <w:pPr>
                        <w:rPr>
                          <w:i/>
                        </w:rPr>
                      </w:pPr>
                      <w:r w:rsidRPr="003E1EEE">
                        <w:rPr>
                          <w:i/>
                        </w:rPr>
                        <w:t>Figure 3A.  “What is the quality of the NASA materials you have seen lately?”</w:t>
                      </w:r>
                    </w:p>
                  </w:txbxContent>
                </v:textbox>
                <w10:wrap type="square"/>
              </v:shape>
            </w:pict>
          </mc:Fallback>
        </mc:AlternateContent>
      </w:r>
      <w:r>
        <w:br w:type="textWrapping" w:clear="all"/>
      </w:r>
    </w:p>
    <w:p w14:paraId="736B37B0" w14:textId="3C2E11F1" w:rsidR="003E1EEE" w:rsidRDefault="003E1EEE" w:rsidP="0015745F">
      <w:pPr>
        <w:pStyle w:val="normal0"/>
      </w:pPr>
      <w:r>
        <w:rPr>
          <w:noProof/>
        </w:rPr>
        <mc:AlternateContent>
          <mc:Choice Requires="wps">
            <w:drawing>
              <wp:anchor distT="0" distB="0" distL="114300" distR="114300" simplePos="0" relativeHeight="251666432" behindDoc="0" locked="0" layoutInCell="1" allowOverlap="1" wp14:anchorId="1F9D455F" wp14:editId="49E5907D">
                <wp:simplePos x="0" y="0"/>
                <wp:positionH relativeFrom="column">
                  <wp:posOffset>4280535</wp:posOffset>
                </wp:positionH>
                <wp:positionV relativeFrom="paragraph">
                  <wp:posOffset>111760</wp:posOffset>
                </wp:positionV>
                <wp:extent cx="1485900" cy="1257300"/>
                <wp:effectExtent l="0" t="0" r="0" b="12700"/>
                <wp:wrapSquare wrapText="bothSides"/>
                <wp:docPr id="20" name="Text Box 20"/>
                <wp:cNvGraphicFramePr/>
                <a:graphic xmlns:a="http://schemas.openxmlformats.org/drawingml/2006/main">
                  <a:graphicData uri="http://schemas.microsoft.com/office/word/2010/wordprocessingShape">
                    <wps:wsp>
                      <wps:cNvSpPr txBox="1"/>
                      <wps:spPr>
                        <a:xfrm>
                          <a:off x="0" y="0"/>
                          <a:ext cx="14859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E4EA20" w14:textId="076DAF05" w:rsidR="003E1EEE" w:rsidRPr="003E1EEE" w:rsidRDefault="003E1EEE" w:rsidP="003E1EEE">
                            <w:pPr>
                              <w:rPr>
                                <w:i/>
                              </w:rPr>
                            </w:pPr>
                            <w:r w:rsidRPr="003E1EEE">
                              <w:rPr>
                                <w:i/>
                              </w:rPr>
                              <w:t xml:space="preserve">Figure 3A.  “What is the </w:t>
                            </w:r>
                            <w:r>
                              <w:rPr>
                                <w:i/>
                              </w:rPr>
                              <w:t>effectiveness</w:t>
                            </w:r>
                            <w:r w:rsidRPr="003E1EEE">
                              <w:rPr>
                                <w:i/>
                              </w:rPr>
                              <w:t xml:space="preserve"> of the NASA materials you have seen lately?”</w:t>
                            </w:r>
                          </w:p>
                          <w:p w14:paraId="69DF02D0" w14:textId="77777777" w:rsidR="003E1EEE" w:rsidRDefault="003E1E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31" type="#_x0000_t202" style="position:absolute;margin-left:337.05pt;margin-top:8.8pt;width:117pt;height:9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TwS9ICAAAY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" filled="f" stroked="f">
                <v:textbox>
                  <w:txbxContent>
                    <w:p w14:paraId="06E4EA20" w14:textId="076DAF05" w:rsidR="003E1EEE" w:rsidRPr="003E1EEE" w:rsidRDefault="003E1EEE" w:rsidP="003E1EEE">
                      <w:pPr>
                        <w:rPr>
                          <w:i/>
                        </w:rPr>
                      </w:pPr>
                      <w:r w:rsidRPr="003E1EEE">
                        <w:rPr>
                          <w:i/>
                        </w:rPr>
                        <w:t xml:space="preserve">Figure 3A.  “What is the </w:t>
                      </w:r>
                      <w:r>
                        <w:rPr>
                          <w:i/>
                        </w:rPr>
                        <w:t>effectiveness</w:t>
                      </w:r>
                      <w:r w:rsidRPr="003E1EEE">
                        <w:rPr>
                          <w:i/>
                        </w:rPr>
                        <w:t xml:space="preserve"> of the NASA materials you have seen lately?”</w:t>
                      </w:r>
                    </w:p>
                    <w:p w14:paraId="69DF02D0" w14:textId="77777777" w:rsidR="003E1EEE" w:rsidRDefault="003E1EEE"/>
                  </w:txbxContent>
                </v:textbox>
                <w10:wrap type="square"/>
              </v:shape>
            </w:pict>
          </mc:Fallback>
        </mc:AlternateContent>
      </w:r>
      <w:r>
        <w:rPr>
          <w:noProof/>
        </w:rPr>
        <w:drawing>
          <wp:inline distT="0" distB="0" distL="0" distR="0" wp14:anchorId="229612A4" wp14:editId="1DB7B772">
            <wp:extent cx="4051935" cy="2352040"/>
            <wp:effectExtent l="0" t="0" r="37465" b="3556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t xml:space="preserve"> The final survey question asked</w:t>
      </w:r>
      <w:r w:rsidR="00E869DC">
        <w:t>:</w:t>
      </w:r>
      <w:r>
        <w:t xml:space="preserve"> “Should NASA </w:t>
      </w:r>
      <w:r w:rsidR="001E5099">
        <w:t xml:space="preserve">mission </w:t>
      </w:r>
      <w:r>
        <w:t xml:space="preserve">continue to create educational materials such as activities, planetarium shows, </w:t>
      </w:r>
      <w:proofErr w:type="spellStart"/>
      <w:r>
        <w:t>etc</w:t>
      </w:r>
      <w:proofErr w:type="spellEnd"/>
      <w:r>
        <w:t>?</w:t>
      </w:r>
      <w:proofErr w:type="gramStart"/>
      <w:r>
        <w:t>”</w:t>
      </w:r>
      <w:r w:rsidR="001E5099">
        <w:t>.</w:t>
      </w:r>
      <w:proofErr w:type="gramEnd"/>
      <w:r w:rsidR="001E5099">
        <w:t xml:space="preserve">  The response was a tremendous acclaim, with 75% saying “Absolutely”.  Even of the general public, 89% responded “Absolutely” or “Yes”.</w:t>
      </w:r>
      <w:bookmarkStart w:id="0" w:name="_GoBack"/>
      <w:bookmarkEnd w:id="0"/>
    </w:p>
    <w:p w14:paraId="15E01308" w14:textId="188F2FD5" w:rsidR="003E1EEE" w:rsidRDefault="003E1EEE" w:rsidP="0015745F">
      <w:pPr>
        <w:pStyle w:val="normal0"/>
      </w:pPr>
      <w:r>
        <w:rPr>
          <w:noProof/>
        </w:rPr>
        <w:drawing>
          <wp:inline distT="0" distB="0" distL="0" distR="0" wp14:anchorId="482AAB7C" wp14:editId="36371D21">
            <wp:extent cx="4280535" cy="2288540"/>
            <wp:effectExtent l="0" t="0" r="37465" b="2286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9DDB26E" w14:textId="178B1CBE" w:rsidR="00623088" w:rsidRDefault="00623088" w:rsidP="0015745F">
      <w:pPr>
        <w:pStyle w:val="normal0"/>
      </w:pPr>
      <w:r>
        <w:t>In addition to these study questions, we asked the respondents demographic questions about their college field of study, their careers now, and their hi</w:t>
      </w:r>
      <w:r w:rsidR="001A60AF">
        <w:t>ghest level of school attained</w:t>
      </w:r>
      <w:r>
        <w:t xml:space="preserve"> </w:t>
      </w:r>
      <w:r w:rsidR="001A60AF">
        <w:t xml:space="preserve">(available on request for further study). </w:t>
      </w:r>
    </w:p>
    <w:p w14:paraId="4EDA610A" w14:textId="77777777" w:rsidR="001A60AF" w:rsidRDefault="001A60AF" w:rsidP="0015745F">
      <w:pPr>
        <w:pStyle w:val="normal0"/>
      </w:pPr>
    </w:p>
    <w:p w14:paraId="2AC9A96E" w14:textId="5F10AD37" w:rsidR="001A60AF" w:rsidRPr="00BB6270" w:rsidRDefault="001A60AF" w:rsidP="0015745F">
      <w:pPr>
        <w:pStyle w:val="normal0"/>
        <w:rPr>
          <w:b/>
          <w:i/>
          <w:u w:val="single"/>
        </w:rPr>
      </w:pPr>
      <w:r w:rsidRPr="00BB6270">
        <w:rPr>
          <w:b/>
          <w:i/>
          <w:u w:val="single"/>
        </w:rPr>
        <w:t>Survey #2:  Teacher Professional Development</w:t>
      </w:r>
    </w:p>
    <w:p w14:paraId="252004D3" w14:textId="5D889060" w:rsidR="001A60AF" w:rsidRDefault="00BB6270" w:rsidP="0015745F">
      <w:pPr>
        <w:pStyle w:val="normal0"/>
      </w:pPr>
      <w:r>
        <w:t xml:space="preserve">In our second survey, conducted in spring 2014, we asked teachers about their preferred professional development avenues.  The first question was “are you interested in </w:t>
      </w:r>
      <w:r w:rsidR="001C1923">
        <w:t xml:space="preserve">STEM </w:t>
      </w:r>
      <w:r>
        <w:t xml:space="preserve">teacher professional development?”  </w:t>
      </w:r>
    </w:p>
    <w:p w14:paraId="3EC56B61" w14:textId="77777777" w:rsidR="001C1923" w:rsidRDefault="001C1923" w:rsidP="001C1923">
      <w:pPr>
        <w:pStyle w:val="normal0"/>
      </w:pPr>
    </w:p>
    <w:tbl>
      <w:tblPr>
        <w:tblStyle w:val="TableGrid"/>
        <w:tblW w:w="9378" w:type="dxa"/>
        <w:tblLayout w:type="fixed"/>
        <w:tblLook w:val="04A0" w:firstRow="1" w:lastRow="0" w:firstColumn="1" w:lastColumn="0" w:noHBand="0" w:noVBand="1"/>
      </w:tblPr>
      <w:tblGrid>
        <w:gridCol w:w="5508"/>
        <w:gridCol w:w="990"/>
        <w:gridCol w:w="900"/>
        <w:gridCol w:w="990"/>
        <w:gridCol w:w="990"/>
      </w:tblGrid>
      <w:tr w:rsidR="00F17FF5" w14:paraId="63D77E25" w14:textId="77777777" w:rsidTr="00F17FF5">
        <w:tc>
          <w:tcPr>
            <w:tcW w:w="5508" w:type="dxa"/>
          </w:tcPr>
          <w:p w14:paraId="36B53DF5" w14:textId="54902C24" w:rsidR="00F17FF5" w:rsidRPr="00A91B01" w:rsidRDefault="00F17FF5" w:rsidP="001C1923">
            <w:pPr>
              <w:pStyle w:val="normal0"/>
              <w:rPr>
                <w:b/>
                <w:sz w:val="20"/>
                <w:szCs w:val="20"/>
              </w:rPr>
            </w:pPr>
            <w:r w:rsidRPr="00A91B01">
              <w:rPr>
                <w:b/>
                <w:sz w:val="20"/>
                <w:szCs w:val="20"/>
              </w:rPr>
              <w:t>1</w:t>
            </w:r>
            <w:r>
              <w:rPr>
                <w:b/>
                <w:sz w:val="20"/>
                <w:szCs w:val="20"/>
              </w:rPr>
              <w:t xml:space="preserve">. </w:t>
            </w:r>
            <w:r w:rsidRPr="001C1923">
              <w:rPr>
                <w:b/>
                <w:bCs/>
                <w:color w:val="262626"/>
                <w:sz w:val="20"/>
                <w:szCs w:val="20"/>
                <w:lang w:eastAsia="ja-JP"/>
              </w:rPr>
              <w:t>Would you be interested in getting Educator Professional Development on any NASA topic (e.g. solar system, earth science, astronomy, aeronautics, or human exploration), either as Continuing Education Units (CEU's) or as actual college graduate credit (applicable to a degree?)</w:t>
            </w:r>
            <w:proofErr w:type="gramStart"/>
            <w:r w:rsidRPr="001C1923">
              <w:rPr>
                <w:b/>
                <w:bCs/>
                <w:color w:val="262626"/>
                <w:sz w:val="20"/>
                <w:szCs w:val="20"/>
                <w:lang w:eastAsia="ja-JP"/>
              </w:rPr>
              <w:t>.</w:t>
            </w:r>
            <w:proofErr w:type="gramEnd"/>
          </w:p>
        </w:tc>
        <w:tc>
          <w:tcPr>
            <w:tcW w:w="990" w:type="dxa"/>
            <w:vAlign w:val="bottom"/>
          </w:tcPr>
          <w:p w14:paraId="5D14A15B" w14:textId="77777777" w:rsidR="00F17FF5" w:rsidRPr="00F17FF5" w:rsidRDefault="00F17FF5" w:rsidP="001C1923">
            <w:pPr>
              <w:pStyle w:val="normal0"/>
              <w:ind w:right="79"/>
              <w:rPr>
                <w:rFonts w:ascii="Calibri" w:eastAsia="Times New Roman" w:hAnsi="Calibri"/>
                <w:color w:val="000000"/>
                <w:sz w:val="20"/>
                <w:szCs w:val="20"/>
              </w:rPr>
            </w:pPr>
          </w:p>
          <w:p w14:paraId="5DA11993" w14:textId="23B3BF0E" w:rsidR="00F17FF5" w:rsidRPr="004776CF" w:rsidRDefault="004776CF" w:rsidP="004776CF">
            <w:pPr>
              <w:pStyle w:val="normal0"/>
              <w:ind w:left="-18"/>
              <w:rPr>
                <w:rFonts w:eastAsia="Times New Roman"/>
                <w:color w:val="000000"/>
                <w:sz w:val="20"/>
                <w:szCs w:val="20"/>
              </w:rPr>
            </w:pPr>
            <w:r>
              <w:rPr>
                <w:rFonts w:eastAsia="Times New Roman"/>
                <w:color w:val="000000"/>
                <w:sz w:val="20"/>
                <w:szCs w:val="20"/>
              </w:rPr>
              <w:t>Definite-</w:t>
            </w:r>
            <w:proofErr w:type="spellStart"/>
            <w:r w:rsidR="00F17FF5" w:rsidRPr="004776CF">
              <w:rPr>
                <w:rFonts w:eastAsia="Times New Roman"/>
                <w:color w:val="000000"/>
                <w:sz w:val="20"/>
                <w:szCs w:val="20"/>
              </w:rPr>
              <w:t>ly</w:t>
            </w:r>
            <w:proofErr w:type="spellEnd"/>
            <w:r w:rsidR="00F17FF5" w:rsidRPr="004776CF">
              <w:rPr>
                <w:rFonts w:eastAsia="Times New Roman"/>
                <w:color w:val="000000"/>
                <w:sz w:val="20"/>
                <w:szCs w:val="20"/>
              </w:rPr>
              <w:t xml:space="preserve"> not</w:t>
            </w:r>
          </w:p>
          <w:p w14:paraId="4B93D1A6" w14:textId="77777777" w:rsidR="0063117A" w:rsidRPr="00F17FF5" w:rsidRDefault="0063117A" w:rsidP="001C1923">
            <w:pPr>
              <w:pStyle w:val="normal0"/>
              <w:ind w:right="79"/>
              <w:rPr>
                <w:rFonts w:ascii="Calibri" w:eastAsia="Times New Roman" w:hAnsi="Calibri"/>
                <w:color w:val="000000"/>
                <w:sz w:val="20"/>
                <w:szCs w:val="20"/>
              </w:rPr>
            </w:pPr>
          </w:p>
          <w:p w14:paraId="6216B20C" w14:textId="4CF945C4" w:rsidR="00F17FF5" w:rsidRPr="00F17FF5" w:rsidRDefault="00F17FF5" w:rsidP="001C1923">
            <w:pPr>
              <w:pStyle w:val="normal0"/>
              <w:ind w:right="79"/>
              <w:rPr>
                <w:b/>
                <w:sz w:val="20"/>
                <w:szCs w:val="20"/>
              </w:rPr>
            </w:pPr>
            <w:r w:rsidRPr="00F17FF5">
              <w:rPr>
                <w:rFonts w:ascii="Calibri" w:eastAsia="Times New Roman" w:hAnsi="Calibri"/>
                <w:color w:val="000000"/>
                <w:sz w:val="20"/>
                <w:szCs w:val="20"/>
              </w:rPr>
              <w:t>0.0%</w:t>
            </w:r>
          </w:p>
        </w:tc>
        <w:tc>
          <w:tcPr>
            <w:tcW w:w="900" w:type="dxa"/>
            <w:vAlign w:val="bottom"/>
          </w:tcPr>
          <w:p w14:paraId="39D252C1" w14:textId="5880F1A7" w:rsidR="00F17FF5" w:rsidRPr="004776CF" w:rsidRDefault="00F17FF5" w:rsidP="001C1923">
            <w:pPr>
              <w:pStyle w:val="normal0"/>
              <w:rPr>
                <w:rFonts w:eastAsia="Times New Roman"/>
                <w:color w:val="000000"/>
                <w:sz w:val="20"/>
                <w:szCs w:val="20"/>
              </w:rPr>
            </w:pPr>
            <w:proofErr w:type="spellStart"/>
            <w:r w:rsidRPr="004776CF">
              <w:rPr>
                <w:rFonts w:eastAsia="Times New Roman"/>
                <w:color w:val="000000"/>
                <w:sz w:val="20"/>
                <w:szCs w:val="20"/>
              </w:rPr>
              <w:t>Probab-ly</w:t>
            </w:r>
            <w:proofErr w:type="spellEnd"/>
            <w:r w:rsidRPr="004776CF">
              <w:rPr>
                <w:rFonts w:eastAsia="Times New Roman"/>
                <w:color w:val="000000"/>
                <w:sz w:val="20"/>
                <w:szCs w:val="20"/>
              </w:rPr>
              <w:t xml:space="preserve"> not</w:t>
            </w:r>
          </w:p>
          <w:p w14:paraId="00DEB1C0" w14:textId="77777777" w:rsidR="0063117A" w:rsidRPr="00F17FF5" w:rsidRDefault="0063117A" w:rsidP="001C1923">
            <w:pPr>
              <w:pStyle w:val="normal0"/>
              <w:rPr>
                <w:rFonts w:ascii="Calibri" w:eastAsia="Times New Roman" w:hAnsi="Calibri"/>
                <w:color w:val="000000"/>
                <w:sz w:val="20"/>
                <w:szCs w:val="20"/>
              </w:rPr>
            </w:pPr>
          </w:p>
          <w:p w14:paraId="346DEAD7" w14:textId="326C03AF" w:rsidR="00F17FF5" w:rsidRPr="00F17FF5" w:rsidRDefault="00F17FF5" w:rsidP="001C1923">
            <w:pPr>
              <w:pStyle w:val="normal0"/>
              <w:rPr>
                <w:b/>
                <w:sz w:val="20"/>
                <w:szCs w:val="20"/>
              </w:rPr>
            </w:pPr>
            <w:r w:rsidRPr="00F17FF5">
              <w:rPr>
                <w:rFonts w:ascii="Calibri" w:eastAsia="Times New Roman" w:hAnsi="Calibri"/>
                <w:color w:val="000000"/>
                <w:sz w:val="20"/>
                <w:szCs w:val="20"/>
              </w:rPr>
              <w:t>2.0%</w:t>
            </w:r>
          </w:p>
        </w:tc>
        <w:tc>
          <w:tcPr>
            <w:tcW w:w="990" w:type="dxa"/>
            <w:vAlign w:val="bottom"/>
          </w:tcPr>
          <w:p w14:paraId="7A55C5D9" w14:textId="1C7D4222" w:rsidR="0063117A" w:rsidRDefault="004776CF" w:rsidP="001C1923">
            <w:pPr>
              <w:pStyle w:val="normal0"/>
              <w:rPr>
                <w:rFonts w:ascii="Calibri" w:eastAsia="Times New Roman" w:hAnsi="Calibri"/>
                <w:color w:val="000000"/>
                <w:sz w:val="20"/>
                <w:szCs w:val="20"/>
              </w:rPr>
            </w:pPr>
            <w:r w:rsidRPr="00F86433">
              <w:rPr>
                <w:rFonts w:eastAsia="Times New Roman"/>
                <w:color w:val="000000"/>
                <w:sz w:val="20"/>
                <w:szCs w:val="20"/>
              </w:rPr>
              <w:t>Possibly yes</w:t>
            </w:r>
            <w:r w:rsidRPr="00F17FF5">
              <w:rPr>
                <w:rFonts w:ascii="Calibri" w:eastAsia="Times New Roman" w:hAnsi="Calibri"/>
                <w:color w:val="000000"/>
                <w:sz w:val="20"/>
                <w:szCs w:val="20"/>
              </w:rPr>
              <w:t xml:space="preserve"> </w:t>
            </w:r>
          </w:p>
          <w:p w14:paraId="0C5EC0D0" w14:textId="77777777" w:rsidR="004776CF" w:rsidRPr="00F17FF5" w:rsidRDefault="004776CF" w:rsidP="001C1923">
            <w:pPr>
              <w:pStyle w:val="normal0"/>
              <w:rPr>
                <w:rFonts w:ascii="Calibri" w:eastAsia="Times New Roman" w:hAnsi="Calibri"/>
                <w:color w:val="000000"/>
                <w:sz w:val="20"/>
                <w:szCs w:val="20"/>
              </w:rPr>
            </w:pPr>
          </w:p>
          <w:p w14:paraId="77D707BA" w14:textId="55938849" w:rsidR="00F17FF5" w:rsidRPr="00F17FF5" w:rsidRDefault="00F17FF5" w:rsidP="001C1923">
            <w:pPr>
              <w:pStyle w:val="normal0"/>
              <w:rPr>
                <w:b/>
                <w:sz w:val="20"/>
                <w:szCs w:val="20"/>
              </w:rPr>
            </w:pPr>
            <w:r w:rsidRPr="00F17FF5">
              <w:rPr>
                <w:rFonts w:ascii="Calibri" w:eastAsia="Times New Roman" w:hAnsi="Calibri"/>
                <w:color w:val="000000"/>
                <w:sz w:val="20"/>
                <w:szCs w:val="20"/>
              </w:rPr>
              <w:t>24.8%</w:t>
            </w:r>
          </w:p>
        </w:tc>
        <w:tc>
          <w:tcPr>
            <w:tcW w:w="990" w:type="dxa"/>
            <w:vAlign w:val="bottom"/>
          </w:tcPr>
          <w:p w14:paraId="47941164" w14:textId="77777777" w:rsidR="0063117A" w:rsidRPr="004776CF" w:rsidRDefault="00F17FF5" w:rsidP="004776CF">
            <w:pPr>
              <w:pStyle w:val="normal0"/>
              <w:ind w:right="-108"/>
              <w:rPr>
                <w:rFonts w:eastAsia="Times New Roman"/>
                <w:color w:val="000000"/>
                <w:sz w:val="20"/>
                <w:szCs w:val="20"/>
              </w:rPr>
            </w:pPr>
            <w:r w:rsidRPr="004776CF">
              <w:rPr>
                <w:rFonts w:eastAsia="Times New Roman"/>
                <w:color w:val="000000"/>
                <w:sz w:val="20"/>
                <w:szCs w:val="20"/>
              </w:rPr>
              <w:t>Definitely yes</w:t>
            </w:r>
          </w:p>
          <w:p w14:paraId="47C565AC" w14:textId="77777777" w:rsidR="0063117A" w:rsidRDefault="0063117A" w:rsidP="001C1923">
            <w:pPr>
              <w:pStyle w:val="normal0"/>
              <w:ind w:right="-18"/>
              <w:rPr>
                <w:rFonts w:ascii="Calibri" w:eastAsia="Times New Roman" w:hAnsi="Calibri"/>
                <w:color w:val="000000"/>
                <w:sz w:val="20"/>
                <w:szCs w:val="20"/>
              </w:rPr>
            </w:pPr>
          </w:p>
          <w:p w14:paraId="1C2573C8" w14:textId="166BFC94" w:rsidR="00F17FF5" w:rsidRPr="00F17FF5" w:rsidRDefault="00F17FF5" w:rsidP="001C1923">
            <w:pPr>
              <w:pStyle w:val="normal0"/>
              <w:ind w:right="-18"/>
              <w:rPr>
                <w:b/>
                <w:sz w:val="20"/>
                <w:szCs w:val="20"/>
              </w:rPr>
            </w:pPr>
            <w:r w:rsidRPr="00F17FF5">
              <w:rPr>
                <w:rFonts w:ascii="Calibri" w:eastAsia="Times New Roman" w:hAnsi="Calibri"/>
                <w:color w:val="000000"/>
                <w:sz w:val="20"/>
                <w:szCs w:val="20"/>
              </w:rPr>
              <w:t xml:space="preserve"> 68.8%</w:t>
            </w:r>
          </w:p>
        </w:tc>
      </w:tr>
    </w:tbl>
    <w:p w14:paraId="44E9211D" w14:textId="77777777" w:rsidR="004776CF" w:rsidRDefault="004776CF" w:rsidP="0015745F">
      <w:pPr>
        <w:pStyle w:val="normal0"/>
      </w:pPr>
    </w:p>
    <w:p w14:paraId="1C514AB2" w14:textId="20C6F18C" w:rsidR="00C66857" w:rsidRDefault="00F17FF5" w:rsidP="0015745F">
      <w:pPr>
        <w:pStyle w:val="normal0"/>
      </w:pPr>
      <w:r>
        <w:t xml:space="preserve">The second question asked about which topics the teachers were interested in getting training in.  The answers are shown below in order of </w:t>
      </w:r>
      <w:r w:rsidR="00656EB2">
        <w:t>average score</w:t>
      </w:r>
      <w:r w:rsidR="00076EF2">
        <w:t>, with definitely not = 1 and definitely yes = 4.</w:t>
      </w:r>
      <w:r w:rsidR="00F039B2">
        <w:t xml:space="preserve">  Not surprisingly, the topics most desired are the ones that are most common in the science standards</w:t>
      </w:r>
      <w:r w:rsidR="0003715A">
        <w:t xml:space="preserve"> and in their own curricula</w:t>
      </w:r>
      <w:r w:rsidR="00F039B2">
        <w:t>.</w:t>
      </w:r>
    </w:p>
    <w:p w14:paraId="10DFC96C" w14:textId="77777777" w:rsidR="00076EF2" w:rsidRDefault="00076EF2" w:rsidP="00076EF2">
      <w:pPr>
        <w:pStyle w:val="normal0"/>
      </w:pPr>
    </w:p>
    <w:tbl>
      <w:tblPr>
        <w:tblStyle w:val="TableGrid"/>
        <w:tblW w:w="9018" w:type="dxa"/>
        <w:tblLayout w:type="fixed"/>
        <w:tblLook w:val="04A0" w:firstRow="1" w:lastRow="0" w:firstColumn="1" w:lastColumn="0" w:noHBand="0" w:noVBand="1"/>
      </w:tblPr>
      <w:tblGrid>
        <w:gridCol w:w="3798"/>
        <w:gridCol w:w="1170"/>
        <w:gridCol w:w="990"/>
        <w:gridCol w:w="990"/>
        <w:gridCol w:w="1080"/>
        <w:gridCol w:w="990"/>
      </w:tblGrid>
      <w:tr w:rsidR="00076EF2" w14:paraId="3C206B06" w14:textId="378349B3" w:rsidTr="00F039B2">
        <w:tc>
          <w:tcPr>
            <w:tcW w:w="3798" w:type="dxa"/>
          </w:tcPr>
          <w:p w14:paraId="743EDB58" w14:textId="010A4838" w:rsidR="00076EF2" w:rsidRPr="00A91B01" w:rsidRDefault="00F039B2" w:rsidP="00656EB2">
            <w:pPr>
              <w:pStyle w:val="normal0"/>
              <w:rPr>
                <w:b/>
                <w:sz w:val="20"/>
                <w:szCs w:val="20"/>
              </w:rPr>
            </w:pPr>
            <w:r>
              <w:rPr>
                <w:b/>
                <w:sz w:val="20"/>
                <w:szCs w:val="20"/>
              </w:rPr>
              <w:t>2</w:t>
            </w:r>
            <w:r w:rsidR="00076EF2">
              <w:rPr>
                <w:b/>
                <w:sz w:val="20"/>
                <w:szCs w:val="20"/>
              </w:rPr>
              <w:t xml:space="preserve">. </w:t>
            </w:r>
            <w:r w:rsidR="00076EF2">
              <w:rPr>
                <w:b/>
                <w:bCs/>
                <w:color w:val="262626"/>
                <w:sz w:val="20"/>
                <w:szCs w:val="20"/>
                <w:lang w:eastAsia="ja-JP"/>
              </w:rPr>
              <w:t xml:space="preserve">Which of these subjects would you </w:t>
            </w:r>
            <w:proofErr w:type="gramStart"/>
            <w:r w:rsidR="00076EF2">
              <w:rPr>
                <w:b/>
                <w:bCs/>
                <w:color w:val="262626"/>
                <w:sz w:val="20"/>
                <w:szCs w:val="20"/>
                <w:lang w:eastAsia="ja-JP"/>
              </w:rPr>
              <w:t>be</w:t>
            </w:r>
            <w:proofErr w:type="gramEnd"/>
            <w:r w:rsidR="00076EF2">
              <w:rPr>
                <w:b/>
                <w:bCs/>
                <w:color w:val="262626"/>
                <w:sz w:val="20"/>
                <w:szCs w:val="20"/>
                <w:lang w:eastAsia="ja-JP"/>
              </w:rPr>
              <w:t xml:space="preserve"> most interested in getting additional content training in?  </w:t>
            </w:r>
            <w:r w:rsidR="00076EF2" w:rsidRPr="00656EB2">
              <w:rPr>
                <w:bCs/>
                <w:color w:val="262626"/>
                <w:sz w:val="20"/>
                <w:szCs w:val="20"/>
                <w:lang w:eastAsia="ja-JP"/>
              </w:rPr>
              <w:t>(</w:t>
            </w:r>
            <w:proofErr w:type="gramStart"/>
            <w:r w:rsidR="00076EF2" w:rsidRPr="00656EB2">
              <w:rPr>
                <w:bCs/>
                <w:color w:val="262626"/>
                <w:sz w:val="20"/>
                <w:szCs w:val="20"/>
                <w:lang w:eastAsia="ja-JP"/>
              </w:rPr>
              <w:t>answer</w:t>
            </w:r>
            <w:proofErr w:type="gramEnd"/>
            <w:r w:rsidR="00076EF2" w:rsidRPr="00656EB2">
              <w:rPr>
                <w:bCs/>
                <w:color w:val="262626"/>
                <w:sz w:val="20"/>
                <w:szCs w:val="20"/>
                <w:lang w:eastAsia="ja-JP"/>
              </w:rPr>
              <w:t xml:space="preserve"> as many as you choose</w:t>
            </w:r>
            <w:r w:rsidR="00656EB2">
              <w:rPr>
                <w:bCs/>
                <w:color w:val="262626"/>
                <w:sz w:val="20"/>
                <w:szCs w:val="20"/>
                <w:lang w:eastAsia="ja-JP"/>
              </w:rPr>
              <w:t>; listing here by score</w:t>
            </w:r>
            <w:r w:rsidR="00076EF2" w:rsidRPr="00656EB2">
              <w:rPr>
                <w:bCs/>
                <w:color w:val="262626"/>
                <w:sz w:val="20"/>
                <w:szCs w:val="20"/>
                <w:lang w:eastAsia="ja-JP"/>
              </w:rPr>
              <w:t>)</w:t>
            </w:r>
          </w:p>
        </w:tc>
        <w:tc>
          <w:tcPr>
            <w:tcW w:w="1170" w:type="dxa"/>
            <w:vAlign w:val="center"/>
          </w:tcPr>
          <w:p w14:paraId="2A71B821" w14:textId="77777777" w:rsidR="00076EF2" w:rsidRPr="00F86433" w:rsidRDefault="00076EF2" w:rsidP="00EF229D">
            <w:pPr>
              <w:pStyle w:val="normal0"/>
              <w:ind w:right="79"/>
              <w:jc w:val="center"/>
              <w:rPr>
                <w:rFonts w:eastAsia="Times New Roman"/>
                <w:color w:val="000000"/>
                <w:sz w:val="20"/>
                <w:szCs w:val="20"/>
              </w:rPr>
            </w:pPr>
          </w:p>
          <w:p w14:paraId="67B198E3" w14:textId="2C31C4CE" w:rsidR="00076EF2" w:rsidRPr="00F86433" w:rsidRDefault="00076EF2" w:rsidP="00EF229D">
            <w:pPr>
              <w:pStyle w:val="normal0"/>
              <w:ind w:right="79"/>
              <w:jc w:val="center"/>
              <w:rPr>
                <w:rFonts w:eastAsia="Times New Roman"/>
                <w:color w:val="000000"/>
                <w:sz w:val="20"/>
                <w:szCs w:val="20"/>
              </w:rPr>
            </w:pPr>
            <w:r w:rsidRPr="00F86433">
              <w:rPr>
                <w:rFonts w:eastAsia="Times New Roman"/>
                <w:color w:val="000000"/>
                <w:sz w:val="20"/>
                <w:szCs w:val="20"/>
              </w:rPr>
              <w:t>Definitely not</w:t>
            </w:r>
          </w:p>
          <w:p w14:paraId="23432092" w14:textId="2F13AC19" w:rsidR="00076EF2" w:rsidRPr="00F86433" w:rsidRDefault="00076EF2" w:rsidP="00EF229D">
            <w:pPr>
              <w:pStyle w:val="normal0"/>
              <w:ind w:right="79"/>
              <w:jc w:val="center"/>
              <w:rPr>
                <w:b/>
                <w:sz w:val="20"/>
                <w:szCs w:val="20"/>
              </w:rPr>
            </w:pPr>
          </w:p>
        </w:tc>
        <w:tc>
          <w:tcPr>
            <w:tcW w:w="990" w:type="dxa"/>
            <w:vAlign w:val="center"/>
          </w:tcPr>
          <w:p w14:paraId="3AD95123" w14:textId="0C427C2E" w:rsidR="00076EF2" w:rsidRPr="00F86433" w:rsidRDefault="00076EF2" w:rsidP="00EF229D">
            <w:pPr>
              <w:pStyle w:val="normal0"/>
              <w:jc w:val="center"/>
              <w:rPr>
                <w:rFonts w:eastAsia="Times New Roman"/>
                <w:color w:val="000000"/>
                <w:sz w:val="20"/>
                <w:szCs w:val="20"/>
              </w:rPr>
            </w:pPr>
            <w:r w:rsidRPr="00F86433">
              <w:rPr>
                <w:rFonts w:eastAsia="Times New Roman"/>
                <w:color w:val="000000"/>
                <w:sz w:val="20"/>
                <w:szCs w:val="20"/>
              </w:rPr>
              <w:t>Probably not</w:t>
            </w:r>
          </w:p>
        </w:tc>
        <w:tc>
          <w:tcPr>
            <w:tcW w:w="990" w:type="dxa"/>
            <w:vAlign w:val="center"/>
          </w:tcPr>
          <w:p w14:paraId="34E627EE" w14:textId="6DA2A7B5" w:rsidR="00076EF2" w:rsidRPr="00F86433" w:rsidRDefault="00076EF2" w:rsidP="00EF229D">
            <w:pPr>
              <w:pStyle w:val="normal0"/>
              <w:jc w:val="center"/>
              <w:rPr>
                <w:rFonts w:eastAsia="Times New Roman"/>
                <w:color w:val="000000"/>
                <w:sz w:val="20"/>
                <w:szCs w:val="20"/>
              </w:rPr>
            </w:pPr>
            <w:r w:rsidRPr="00F86433">
              <w:rPr>
                <w:rFonts w:eastAsia="Times New Roman"/>
                <w:color w:val="000000"/>
                <w:sz w:val="20"/>
                <w:szCs w:val="20"/>
              </w:rPr>
              <w:t>Possibly yes</w:t>
            </w:r>
          </w:p>
        </w:tc>
        <w:tc>
          <w:tcPr>
            <w:tcW w:w="1080" w:type="dxa"/>
            <w:vAlign w:val="center"/>
          </w:tcPr>
          <w:p w14:paraId="7C96B165" w14:textId="5658B1A2" w:rsidR="00076EF2" w:rsidRPr="00F86433" w:rsidRDefault="00076EF2" w:rsidP="00EF229D">
            <w:pPr>
              <w:pStyle w:val="normal0"/>
              <w:ind w:right="-18"/>
              <w:jc w:val="center"/>
              <w:rPr>
                <w:b/>
                <w:sz w:val="20"/>
                <w:szCs w:val="20"/>
              </w:rPr>
            </w:pPr>
            <w:r w:rsidRPr="00F86433">
              <w:rPr>
                <w:rFonts w:eastAsia="Times New Roman"/>
                <w:color w:val="000000"/>
                <w:sz w:val="20"/>
                <w:szCs w:val="20"/>
              </w:rPr>
              <w:t>Definitely yes</w:t>
            </w:r>
          </w:p>
        </w:tc>
        <w:tc>
          <w:tcPr>
            <w:tcW w:w="990" w:type="dxa"/>
            <w:vAlign w:val="center"/>
          </w:tcPr>
          <w:p w14:paraId="42AF2B46" w14:textId="34ADBF20" w:rsidR="00076EF2" w:rsidRPr="00F86433" w:rsidRDefault="00EF229D" w:rsidP="00656EB2">
            <w:pPr>
              <w:pStyle w:val="normal0"/>
              <w:ind w:right="-18"/>
              <w:jc w:val="center"/>
              <w:rPr>
                <w:rFonts w:eastAsia="Times New Roman"/>
                <w:color w:val="000000"/>
                <w:sz w:val="20"/>
                <w:szCs w:val="20"/>
              </w:rPr>
            </w:pPr>
            <w:r w:rsidRPr="00F86433">
              <w:rPr>
                <w:rFonts w:eastAsia="Times New Roman"/>
                <w:color w:val="000000"/>
                <w:sz w:val="20"/>
                <w:szCs w:val="20"/>
              </w:rPr>
              <w:t xml:space="preserve">Average </w:t>
            </w:r>
            <w:r w:rsidR="00656EB2">
              <w:rPr>
                <w:rFonts w:eastAsia="Times New Roman"/>
                <w:color w:val="000000"/>
                <w:sz w:val="20"/>
                <w:szCs w:val="20"/>
              </w:rPr>
              <w:t>Score</w:t>
            </w:r>
          </w:p>
        </w:tc>
      </w:tr>
      <w:tr w:rsidR="00F86433" w14:paraId="6E230C6A" w14:textId="77777777" w:rsidTr="00F039B2">
        <w:tc>
          <w:tcPr>
            <w:tcW w:w="3798" w:type="dxa"/>
            <w:vAlign w:val="bottom"/>
          </w:tcPr>
          <w:p w14:paraId="269E9CD8" w14:textId="79363978" w:rsidR="00F86433" w:rsidRPr="00F86433" w:rsidRDefault="00F86433" w:rsidP="0063117A">
            <w:pPr>
              <w:pStyle w:val="normal0"/>
              <w:jc w:val="right"/>
              <w:rPr>
                <w:b/>
                <w:sz w:val="20"/>
                <w:szCs w:val="20"/>
              </w:rPr>
            </w:pPr>
            <w:r w:rsidRPr="00F86433">
              <w:rPr>
                <w:rFonts w:eastAsia="Times New Roman"/>
                <w:color w:val="000000"/>
                <w:sz w:val="20"/>
                <w:szCs w:val="20"/>
              </w:rPr>
              <w:t>Earth Science (geology)</w:t>
            </w:r>
          </w:p>
        </w:tc>
        <w:tc>
          <w:tcPr>
            <w:tcW w:w="1170" w:type="dxa"/>
            <w:vAlign w:val="bottom"/>
          </w:tcPr>
          <w:p w14:paraId="2DF3CF2E" w14:textId="30479945" w:rsidR="00F86433" w:rsidRPr="00F86433" w:rsidRDefault="00F86433" w:rsidP="00F039B2">
            <w:pPr>
              <w:pStyle w:val="normal0"/>
              <w:ind w:right="79"/>
              <w:rPr>
                <w:rFonts w:ascii="Calibri" w:eastAsia="Times New Roman" w:hAnsi="Calibri"/>
                <w:color w:val="000000"/>
                <w:sz w:val="20"/>
                <w:szCs w:val="20"/>
              </w:rPr>
            </w:pPr>
            <w:r w:rsidRPr="00F86433">
              <w:rPr>
                <w:rFonts w:ascii="Calibri" w:eastAsia="Times New Roman" w:hAnsi="Calibri"/>
                <w:color w:val="000000"/>
                <w:sz w:val="20"/>
                <w:szCs w:val="20"/>
              </w:rPr>
              <w:t>1.1%</w:t>
            </w:r>
          </w:p>
        </w:tc>
        <w:tc>
          <w:tcPr>
            <w:tcW w:w="990" w:type="dxa"/>
            <w:vAlign w:val="bottom"/>
          </w:tcPr>
          <w:p w14:paraId="7D5FE0D6" w14:textId="45CFBC77" w:rsidR="00F86433" w:rsidRPr="00F86433" w:rsidRDefault="00F86433" w:rsidP="00F039B2">
            <w:pPr>
              <w:pStyle w:val="normal0"/>
              <w:rPr>
                <w:rFonts w:ascii="Calibri" w:eastAsia="Times New Roman" w:hAnsi="Calibri"/>
                <w:color w:val="000000"/>
                <w:sz w:val="20"/>
                <w:szCs w:val="20"/>
              </w:rPr>
            </w:pPr>
            <w:r w:rsidRPr="00F86433">
              <w:rPr>
                <w:rFonts w:ascii="Calibri" w:eastAsia="Times New Roman" w:hAnsi="Calibri"/>
                <w:color w:val="000000"/>
                <w:sz w:val="20"/>
                <w:szCs w:val="20"/>
              </w:rPr>
              <w:t>7.3%</w:t>
            </w:r>
          </w:p>
        </w:tc>
        <w:tc>
          <w:tcPr>
            <w:tcW w:w="990" w:type="dxa"/>
            <w:vAlign w:val="bottom"/>
          </w:tcPr>
          <w:p w14:paraId="62417CBB" w14:textId="4D7DF73F" w:rsidR="00F86433" w:rsidRPr="00F86433" w:rsidRDefault="00F86433" w:rsidP="00F039B2">
            <w:pPr>
              <w:pStyle w:val="normal0"/>
              <w:rPr>
                <w:rFonts w:ascii="Calibri" w:eastAsia="Times New Roman" w:hAnsi="Calibri"/>
                <w:color w:val="000000"/>
                <w:sz w:val="20"/>
                <w:szCs w:val="20"/>
              </w:rPr>
            </w:pPr>
            <w:r w:rsidRPr="00F86433">
              <w:rPr>
                <w:rFonts w:ascii="Calibri" w:eastAsia="Times New Roman" w:hAnsi="Calibri"/>
                <w:color w:val="000000"/>
                <w:sz w:val="20"/>
                <w:szCs w:val="20"/>
              </w:rPr>
              <w:t>28.5%</w:t>
            </w:r>
          </w:p>
        </w:tc>
        <w:tc>
          <w:tcPr>
            <w:tcW w:w="1080" w:type="dxa"/>
            <w:vAlign w:val="bottom"/>
          </w:tcPr>
          <w:p w14:paraId="055B100B" w14:textId="748319CE" w:rsidR="00F86433" w:rsidRPr="00F86433" w:rsidRDefault="00F86433" w:rsidP="00076EF2">
            <w:pPr>
              <w:pStyle w:val="normal0"/>
              <w:ind w:right="-18"/>
              <w:rPr>
                <w:rFonts w:ascii="Calibri" w:eastAsia="Times New Roman" w:hAnsi="Calibri"/>
                <w:color w:val="000000"/>
                <w:sz w:val="20"/>
                <w:szCs w:val="20"/>
              </w:rPr>
            </w:pPr>
            <w:r w:rsidRPr="00F86433">
              <w:rPr>
                <w:rFonts w:ascii="Calibri" w:eastAsia="Times New Roman" w:hAnsi="Calibri"/>
                <w:color w:val="000000"/>
                <w:sz w:val="20"/>
                <w:szCs w:val="20"/>
              </w:rPr>
              <w:t>63.1%</w:t>
            </w:r>
          </w:p>
        </w:tc>
        <w:tc>
          <w:tcPr>
            <w:tcW w:w="990" w:type="dxa"/>
            <w:vAlign w:val="bottom"/>
          </w:tcPr>
          <w:p w14:paraId="11831E03" w14:textId="6481DF95" w:rsidR="00F86433" w:rsidRPr="00F86433" w:rsidRDefault="00F86433" w:rsidP="00F039B2">
            <w:pPr>
              <w:pStyle w:val="normal0"/>
              <w:ind w:right="-18"/>
              <w:rPr>
                <w:rFonts w:ascii="Calibri" w:eastAsia="Times New Roman" w:hAnsi="Calibri"/>
                <w:color w:val="000000"/>
                <w:sz w:val="20"/>
                <w:szCs w:val="20"/>
              </w:rPr>
            </w:pPr>
            <w:r w:rsidRPr="00F86433">
              <w:rPr>
                <w:rFonts w:ascii="Calibri" w:eastAsia="Times New Roman" w:hAnsi="Calibri"/>
                <w:color w:val="000000"/>
                <w:sz w:val="20"/>
                <w:szCs w:val="20"/>
              </w:rPr>
              <w:t>3.54</w:t>
            </w:r>
          </w:p>
        </w:tc>
      </w:tr>
      <w:tr w:rsidR="00F86433" w14:paraId="01BBC5A4" w14:textId="77777777" w:rsidTr="00F039B2">
        <w:tc>
          <w:tcPr>
            <w:tcW w:w="3798" w:type="dxa"/>
            <w:vAlign w:val="bottom"/>
          </w:tcPr>
          <w:p w14:paraId="0D580459" w14:textId="656B38C2" w:rsidR="00F86433" w:rsidRPr="00F86433" w:rsidRDefault="00F86433" w:rsidP="0063117A">
            <w:pPr>
              <w:pStyle w:val="normal0"/>
              <w:jc w:val="right"/>
              <w:rPr>
                <w:b/>
                <w:sz w:val="20"/>
                <w:szCs w:val="20"/>
              </w:rPr>
            </w:pPr>
            <w:r w:rsidRPr="00F86433">
              <w:rPr>
                <w:rFonts w:eastAsia="Times New Roman"/>
                <w:color w:val="000000"/>
                <w:sz w:val="20"/>
                <w:szCs w:val="20"/>
              </w:rPr>
              <w:t xml:space="preserve">Earth System Science (climate, </w:t>
            </w:r>
            <w:proofErr w:type="spellStart"/>
            <w:r w:rsidRPr="00F86433">
              <w:rPr>
                <w:rFonts w:eastAsia="Times New Roman"/>
                <w:color w:val="000000"/>
                <w:sz w:val="20"/>
                <w:szCs w:val="20"/>
              </w:rPr>
              <w:t>etc</w:t>
            </w:r>
            <w:proofErr w:type="spellEnd"/>
            <w:r w:rsidRPr="00F86433">
              <w:rPr>
                <w:rFonts w:eastAsia="Times New Roman"/>
                <w:color w:val="000000"/>
                <w:sz w:val="20"/>
                <w:szCs w:val="20"/>
              </w:rPr>
              <w:t>)</w:t>
            </w:r>
          </w:p>
        </w:tc>
        <w:tc>
          <w:tcPr>
            <w:tcW w:w="1170" w:type="dxa"/>
            <w:vAlign w:val="bottom"/>
          </w:tcPr>
          <w:p w14:paraId="04AB883A" w14:textId="5D6D5E50" w:rsidR="00F86433" w:rsidRPr="00F86433" w:rsidRDefault="00F86433" w:rsidP="00F039B2">
            <w:pPr>
              <w:pStyle w:val="normal0"/>
              <w:ind w:right="79"/>
              <w:rPr>
                <w:rFonts w:ascii="Calibri" w:eastAsia="Times New Roman" w:hAnsi="Calibri"/>
                <w:color w:val="000000"/>
                <w:sz w:val="20"/>
                <w:szCs w:val="20"/>
              </w:rPr>
            </w:pPr>
            <w:r w:rsidRPr="00F86433">
              <w:rPr>
                <w:rFonts w:ascii="Calibri" w:eastAsia="Times New Roman" w:hAnsi="Calibri"/>
                <w:color w:val="000000"/>
                <w:sz w:val="20"/>
                <w:szCs w:val="20"/>
              </w:rPr>
              <w:t>1.6%</w:t>
            </w:r>
          </w:p>
        </w:tc>
        <w:tc>
          <w:tcPr>
            <w:tcW w:w="990" w:type="dxa"/>
            <w:vAlign w:val="bottom"/>
          </w:tcPr>
          <w:p w14:paraId="4395CDE5" w14:textId="47C81C39" w:rsidR="00F86433" w:rsidRPr="00F86433" w:rsidRDefault="00F86433" w:rsidP="00F039B2">
            <w:pPr>
              <w:pStyle w:val="normal0"/>
              <w:rPr>
                <w:rFonts w:ascii="Calibri" w:eastAsia="Times New Roman" w:hAnsi="Calibri"/>
                <w:color w:val="000000"/>
                <w:sz w:val="20"/>
                <w:szCs w:val="20"/>
              </w:rPr>
            </w:pPr>
            <w:r w:rsidRPr="00F86433">
              <w:rPr>
                <w:rFonts w:ascii="Calibri" w:eastAsia="Times New Roman" w:hAnsi="Calibri"/>
                <w:color w:val="000000"/>
                <w:sz w:val="20"/>
                <w:szCs w:val="20"/>
              </w:rPr>
              <w:t>6.5%</w:t>
            </w:r>
          </w:p>
        </w:tc>
        <w:tc>
          <w:tcPr>
            <w:tcW w:w="990" w:type="dxa"/>
            <w:vAlign w:val="bottom"/>
          </w:tcPr>
          <w:p w14:paraId="6508A634" w14:textId="62EF8588" w:rsidR="00F86433" w:rsidRPr="00F86433" w:rsidRDefault="00F86433" w:rsidP="00F039B2">
            <w:pPr>
              <w:pStyle w:val="normal0"/>
              <w:rPr>
                <w:rFonts w:ascii="Calibri" w:eastAsia="Times New Roman" w:hAnsi="Calibri"/>
                <w:color w:val="000000"/>
                <w:sz w:val="20"/>
                <w:szCs w:val="20"/>
              </w:rPr>
            </w:pPr>
            <w:r w:rsidRPr="00F86433">
              <w:rPr>
                <w:rFonts w:ascii="Calibri" w:eastAsia="Times New Roman" w:hAnsi="Calibri"/>
                <w:color w:val="000000"/>
                <w:sz w:val="20"/>
                <w:szCs w:val="20"/>
              </w:rPr>
              <w:t>31.4%</w:t>
            </w:r>
          </w:p>
        </w:tc>
        <w:tc>
          <w:tcPr>
            <w:tcW w:w="1080" w:type="dxa"/>
            <w:vAlign w:val="bottom"/>
          </w:tcPr>
          <w:p w14:paraId="17DCF4D5" w14:textId="19E28F8B" w:rsidR="00F86433" w:rsidRPr="00F86433" w:rsidRDefault="00F86433" w:rsidP="00076EF2">
            <w:pPr>
              <w:pStyle w:val="normal0"/>
              <w:ind w:right="-18"/>
              <w:rPr>
                <w:rFonts w:ascii="Calibri" w:eastAsia="Times New Roman" w:hAnsi="Calibri"/>
                <w:color w:val="000000"/>
                <w:sz w:val="20"/>
                <w:szCs w:val="20"/>
              </w:rPr>
            </w:pPr>
            <w:r w:rsidRPr="00F86433">
              <w:rPr>
                <w:rFonts w:ascii="Calibri" w:eastAsia="Times New Roman" w:hAnsi="Calibri"/>
                <w:color w:val="000000"/>
                <w:sz w:val="20"/>
                <w:szCs w:val="20"/>
              </w:rPr>
              <w:t>60.5%</w:t>
            </w:r>
          </w:p>
        </w:tc>
        <w:tc>
          <w:tcPr>
            <w:tcW w:w="990" w:type="dxa"/>
            <w:vAlign w:val="bottom"/>
          </w:tcPr>
          <w:p w14:paraId="12A93DFD" w14:textId="23A998DF" w:rsidR="00F86433" w:rsidRPr="00F86433" w:rsidRDefault="00F86433" w:rsidP="00F039B2">
            <w:pPr>
              <w:pStyle w:val="normal0"/>
              <w:ind w:right="-18"/>
              <w:rPr>
                <w:rFonts w:ascii="Calibri" w:eastAsia="Times New Roman" w:hAnsi="Calibri"/>
                <w:color w:val="000000"/>
                <w:sz w:val="20"/>
                <w:szCs w:val="20"/>
              </w:rPr>
            </w:pPr>
            <w:r w:rsidRPr="00F86433">
              <w:rPr>
                <w:rFonts w:ascii="Calibri" w:eastAsia="Times New Roman" w:hAnsi="Calibri"/>
                <w:color w:val="000000"/>
                <w:sz w:val="20"/>
                <w:szCs w:val="20"/>
              </w:rPr>
              <w:t>3.51</w:t>
            </w:r>
          </w:p>
        </w:tc>
      </w:tr>
      <w:tr w:rsidR="00F86433" w14:paraId="71D688CE" w14:textId="77777777" w:rsidTr="00F039B2">
        <w:tc>
          <w:tcPr>
            <w:tcW w:w="3798" w:type="dxa"/>
            <w:vAlign w:val="bottom"/>
          </w:tcPr>
          <w:p w14:paraId="04A1D5C9" w14:textId="3C5A6087" w:rsidR="00F86433" w:rsidRPr="00F86433" w:rsidRDefault="00F86433" w:rsidP="0063117A">
            <w:pPr>
              <w:pStyle w:val="normal0"/>
              <w:jc w:val="right"/>
              <w:rPr>
                <w:b/>
                <w:sz w:val="20"/>
                <w:szCs w:val="20"/>
              </w:rPr>
            </w:pPr>
            <w:r w:rsidRPr="00F86433">
              <w:rPr>
                <w:rFonts w:eastAsia="Times New Roman"/>
                <w:color w:val="000000"/>
                <w:sz w:val="20"/>
                <w:szCs w:val="20"/>
              </w:rPr>
              <w:t>Sun and its effects</w:t>
            </w:r>
          </w:p>
        </w:tc>
        <w:tc>
          <w:tcPr>
            <w:tcW w:w="1170" w:type="dxa"/>
            <w:vAlign w:val="bottom"/>
          </w:tcPr>
          <w:p w14:paraId="4F932A81" w14:textId="7235F9C0" w:rsidR="00F86433" w:rsidRPr="00F86433" w:rsidRDefault="00F86433" w:rsidP="00F039B2">
            <w:pPr>
              <w:pStyle w:val="normal0"/>
              <w:ind w:right="79"/>
              <w:rPr>
                <w:rFonts w:ascii="Calibri" w:eastAsia="Times New Roman" w:hAnsi="Calibri"/>
                <w:color w:val="000000"/>
                <w:sz w:val="20"/>
                <w:szCs w:val="20"/>
              </w:rPr>
            </w:pPr>
            <w:r w:rsidRPr="00F86433">
              <w:rPr>
                <w:rFonts w:ascii="Calibri" w:eastAsia="Times New Roman" w:hAnsi="Calibri"/>
                <w:color w:val="000000"/>
                <w:sz w:val="20"/>
                <w:szCs w:val="20"/>
              </w:rPr>
              <w:t>1.7%</w:t>
            </w:r>
          </w:p>
        </w:tc>
        <w:tc>
          <w:tcPr>
            <w:tcW w:w="990" w:type="dxa"/>
            <w:vAlign w:val="bottom"/>
          </w:tcPr>
          <w:p w14:paraId="5BD27054" w14:textId="1BBB2B5F" w:rsidR="00F86433" w:rsidRPr="00F86433" w:rsidRDefault="00F86433" w:rsidP="00F039B2">
            <w:pPr>
              <w:pStyle w:val="normal0"/>
              <w:rPr>
                <w:rFonts w:ascii="Calibri" w:eastAsia="Times New Roman" w:hAnsi="Calibri"/>
                <w:color w:val="000000"/>
                <w:sz w:val="20"/>
                <w:szCs w:val="20"/>
              </w:rPr>
            </w:pPr>
            <w:r w:rsidRPr="00F86433">
              <w:rPr>
                <w:rFonts w:ascii="Calibri" w:eastAsia="Times New Roman" w:hAnsi="Calibri"/>
                <w:color w:val="000000"/>
                <w:sz w:val="20"/>
                <w:szCs w:val="20"/>
              </w:rPr>
              <w:t>6.9%</w:t>
            </w:r>
          </w:p>
        </w:tc>
        <w:tc>
          <w:tcPr>
            <w:tcW w:w="990" w:type="dxa"/>
            <w:vAlign w:val="bottom"/>
          </w:tcPr>
          <w:p w14:paraId="332C1BB6" w14:textId="767B8F49" w:rsidR="00F86433" w:rsidRPr="00F86433" w:rsidRDefault="00F86433" w:rsidP="00F039B2">
            <w:pPr>
              <w:pStyle w:val="normal0"/>
              <w:rPr>
                <w:rFonts w:ascii="Calibri" w:eastAsia="Times New Roman" w:hAnsi="Calibri"/>
                <w:color w:val="000000"/>
                <w:sz w:val="20"/>
                <w:szCs w:val="20"/>
              </w:rPr>
            </w:pPr>
            <w:r w:rsidRPr="00F86433">
              <w:rPr>
                <w:rFonts w:ascii="Calibri" w:eastAsia="Times New Roman" w:hAnsi="Calibri"/>
                <w:color w:val="000000"/>
                <w:sz w:val="20"/>
                <w:szCs w:val="20"/>
              </w:rPr>
              <w:t>33.7%</w:t>
            </w:r>
          </w:p>
        </w:tc>
        <w:tc>
          <w:tcPr>
            <w:tcW w:w="1080" w:type="dxa"/>
            <w:vAlign w:val="bottom"/>
          </w:tcPr>
          <w:p w14:paraId="3E2FDCC0" w14:textId="7D34D110" w:rsidR="00F86433" w:rsidRPr="00F86433" w:rsidRDefault="00F86433" w:rsidP="00076EF2">
            <w:pPr>
              <w:pStyle w:val="normal0"/>
              <w:ind w:right="-18"/>
              <w:rPr>
                <w:rFonts w:ascii="Calibri" w:eastAsia="Times New Roman" w:hAnsi="Calibri"/>
                <w:color w:val="000000"/>
                <w:sz w:val="20"/>
                <w:szCs w:val="20"/>
              </w:rPr>
            </w:pPr>
            <w:r w:rsidRPr="00F86433">
              <w:rPr>
                <w:rFonts w:ascii="Calibri" w:eastAsia="Times New Roman" w:hAnsi="Calibri"/>
                <w:color w:val="000000"/>
                <w:sz w:val="20"/>
                <w:szCs w:val="20"/>
              </w:rPr>
              <w:t>57.7%</w:t>
            </w:r>
          </w:p>
        </w:tc>
        <w:tc>
          <w:tcPr>
            <w:tcW w:w="990" w:type="dxa"/>
            <w:vAlign w:val="bottom"/>
          </w:tcPr>
          <w:p w14:paraId="4D347E1A" w14:textId="6E45423A" w:rsidR="00F86433" w:rsidRPr="00F86433" w:rsidRDefault="00F86433" w:rsidP="00F039B2">
            <w:pPr>
              <w:pStyle w:val="normal0"/>
              <w:ind w:right="-18"/>
              <w:rPr>
                <w:rFonts w:ascii="Calibri" w:eastAsia="Times New Roman" w:hAnsi="Calibri"/>
                <w:color w:val="000000"/>
                <w:sz w:val="20"/>
                <w:szCs w:val="20"/>
              </w:rPr>
            </w:pPr>
            <w:r w:rsidRPr="00F86433">
              <w:rPr>
                <w:rFonts w:ascii="Calibri" w:eastAsia="Times New Roman" w:hAnsi="Calibri"/>
                <w:color w:val="000000"/>
                <w:sz w:val="20"/>
                <w:szCs w:val="20"/>
              </w:rPr>
              <w:t>3.47</w:t>
            </w:r>
          </w:p>
        </w:tc>
      </w:tr>
      <w:tr w:rsidR="00F86433" w14:paraId="0B467A9A" w14:textId="77777777" w:rsidTr="00F039B2">
        <w:tc>
          <w:tcPr>
            <w:tcW w:w="3798" w:type="dxa"/>
            <w:vAlign w:val="bottom"/>
          </w:tcPr>
          <w:p w14:paraId="4971A5B0" w14:textId="720AAF2B" w:rsidR="00F86433" w:rsidRPr="00F86433" w:rsidRDefault="00F86433" w:rsidP="0063117A">
            <w:pPr>
              <w:pStyle w:val="normal0"/>
              <w:jc w:val="right"/>
              <w:rPr>
                <w:b/>
                <w:sz w:val="20"/>
                <w:szCs w:val="20"/>
              </w:rPr>
            </w:pPr>
            <w:r w:rsidRPr="00F86433">
              <w:rPr>
                <w:rFonts w:eastAsia="Times New Roman"/>
                <w:color w:val="000000"/>
                <w:sz w:val="20"/>
                <w:szCs w:val="20"/>
              </w:rPr>
              <w:t>Solar System</w:t>
            </w:r>
          </w:p>
        </w:tc>
        <w:tc>
          <w:tcPr>
            <w:tcW w:w="1170" w:type="dxa"/>
            <w:vAlign w:val="bottom"/>
          </w:tcPr>
          <w:p w14:paraId="27EE1FFD" w14:textId="1EEEE774" w:rsidR="00F86433" w:rsidRPr="00F86433" w:rsidRDefault="00F86433" w:rsidP="00F039B2">
            <w:pPr>
              <w:pStyle w:val="normal0"/>
              <w:ind w:right="79"/>
              <w:rPr>
                <w:rFonts w:ascii="Calibri" w:eastAsia="Times New Roman" w:hAnsi="Calibri"/>
                <w:color w:val="000000"/>
                <w:sz w:val="20"/>
                <w:szCs w:val="20"/>
              </w:rPr>
            </w:pPr>
            <w:r w:rsidRPr="00F86433">
              <w:rPr>
                <w:rFonts w:ascii="Calibri" w:eastAsia="Times New Roman" w:hAnsi="Calibri"/>
                <w:color w:val="000000"/>
                <w:sz w:val="20"/>
                <w:szCs w:val="20"/>
              </w:rPr>
              <w:t>1.7%</w:t>
            </w:r>
          </w:p>
        </w:tc>
        <w:tc>
          <w:tcPr>
            <w:tcW w:w="990" w:type="dxa"/>
            <w:vAlign w:val="bottom"/>
          </w:tcPr>
          <w:p w14:paraId="754DF896" w14:textId="4E321718" w:rsidR="00F86433" w:rsidRPr="00F86433" w:rsidRDefault="00F86433" w:rsidP="00F039B2">
            <w:pPr>
              <w:pStyle w:val="normal0"/>
              <w:rPr>
                <w:rFonts w:ascii="Calibri" w:eastAsia="Times New Roman" w:hAnsi="Calibri"/>
                <w:color w:val="000000"/>
                <w:sz w:val="20"/>
                <w:szCs w:val="20"/>
              </w:rPr>
            </w:pPr>
            <w:r w:rsidRPr="00F86433">
              <w:rPr>
                <w:rFonts w:ascii="Calibri" w:eastAsia="Times New Roman" w:hAnsi="Calibri"/>
                <w:color w:val="000000"/>
                <w:sz w:val="20"/>
                <w:szCs w:val="20"/>
              </w:rPr>
              <w:t>10.7%</w:t>
            </w:r>
          </w:p>
        </w:tc>
        <w:tc>
          <w:tcPr>
            <w:tcW w:w="990" w:type="dxa"/>
            <w:vAlign w:val="bottom"/>
          </w:tcPr>
          <w:p w14:paraId="4B467DDD" w14:textId="72ACD845" w:rsidR="00F86433" w:rsidRPr="00F86433" w:rsidRDefault="00F86433" w:rsidP="00F039B2">
            <w:pPr>
              <w:pStyle w:val="normal0"/>
              <w:rPr>
                <w:rFonts w:ascii="Calibri" w:eastAsia="Times New Roman" w:hAnsi="Calibri"/>
                <w:color w:val="000000"/>
                <w:sz w:val="20"/>
                <w:szCs w:val="20"/>
              </w:rPr>
            </w:pPr>
            <w:r w:rsidRPr="00F86433">
              <w:rPr>
                <w:rFonts w:ascii="Calibri" w:eastAsia="Times New Roman" w:hAnsi="Calibri"/>
                <w:color w:val="000000"/>
                <w:sz w:val="20"/>
                <w:szCs w:val="20"/>
              </w:rPr>
              <w:t>36.7%</w:t>
            </w:r>
          </w:p>
        </w:tc>
        <w:tc>
          <w:tcPr>
            <w:tcW w:w="1080" w:type="dxa"/>
            <w:vAlign w:val="bottom"/>
          </w:tcPr>
          <w:p w14:paraId="6A576C5C" w14:textId="6BF1C620" w:rsidR="00F86433" w:rsidRPr="00F86433" w:rsidRDefault="00F86433" w:rsidP="00076EF2">
            <w:pPr>
              <w:pStyle w:val="normal0"/>
              <w:ind w:right="-18"/>
              <w:rPr>
                <w:rFonts w:ascii="Calibri" w:eastAsia="Times New Roman" w:hAnsi="Calibri"/>
                <w:color w:val="000000"/>
                <w:sz w:val="20"/>
                <w:szCs w:val="20"/>
              </w:rPr>
            </w:pPr>
            <w:r w:rsidRPr="00F86433">
              <w:rPr>
                <w:rFonts w:ascii="Calibri" w:eastAsia="Times New Roman" w:hAnsi="Calibri"/>
                <w:color w:val="000000"/>
                <w:sz w:val="20"/>
                <w:szCs w:val="20"/>
              </w:rPr>
              <w:t>50.9%</w:t>
            </w:r>
          </w:p>
        </w:tc>
        <w:tc>
          <w:tcPr>
            <w:tcW w:w="990" w:type="dxa"/>
            <w:vAlign w:val="bottom"/>
          </w:tcPr>
          <w:p w14:paraId="36E506E6" w14:textId="354AAB98" w:rsidR="00F86433" w:rsidRPr="00F86433" w:rsidRDefault="00F86433" w:rsidP="00F039B2">
            <w:pPr>
              <w:pStyle w:val="normal0"/>
              <w:ind w:right="-18"/>
              <w:rPr>
                <w:rFonts w:ascii="Calibri" w:eastAsia="Times New Roman" w:hAnsi="Calibri"/>
                <w:color w:val="000000"/>
                <w:sz w:val="20"/>
                <w:szCs w:val="20"/>
              </w:rPr>
            </w:pPr>
            <w:r w:rsidRPr="00F86433">
              <w:rPr>
                <w:rFonts w:ascii="Calibri" w:eastAsia="Times New Roman" w:hAnsi="Calibri"/>
                <w:color w:val="000000"/>
                <w:sz w:val="20"/>
                <w:szCs w:val="20"/>
              </w:rPr>
              <w:t>3.37</w:t>
            </w:r>
          </w:p>
        </w:tc>
      </w:tr>
      <w:tr w:rsidR="00F86433" w14:paraId="538037C1" w14:textId="77777777" w:rsidTr="00F039B2">
        <w:tc>
          <w:tcPr>
            <w:tcW w:w="3798" w:type="dxa"/>
            <w:vAlign w:val="bottom"/>
          </w:tcPr>
          <w:p w14:paraId="239D909D" w14:textId="0CA5A456" w:rsidR="00F86433" w:rsidRPr="00F86433" w:rsidRDefault="00F86433" w:rsidP="0063117A">
            <w:pPr>
              <w:pStyle w:val="normal0"/>
              <w:jc w:val="right"/>
              <w:rPr>
                <w:b/>
                <w:sz w:val="20"/>
                <w:szCs w:val="20"/>
              </w:rPr>
            </w:pPr>
            <w:r w:rsidRPr="00F86433">
              <w:rPr>
                <w:rFonts w:eastAsia="Times New Roman"/>
                <w:color w:val="000000"/>
                <w:sz w:val="20"/>
                <w:szCs w:val="20"/>
              </w:rPr>
              <w:t>Astronomy and Astronomy Missions</w:t>
            </w:r>
          </w:p>
        </w:tc>
        <w:tc>
          <w:tcPr>
            <w:tcW w:w="1170" w:type="dxa"/>
            <w:vAlign w:val="bottom"/>
          </w:tcPr>
          <w:p w14:paraId="6EC1A7E1" w14:textId="499E40F9" w:rsidR="00F86433" w:rsidRPr="00F86433" w:rsidRDefault="00F86433" w:rsidP="00F039B2">
            <w:pPr>
              <w:pStyle w:val="normal0"/>
              <w:ind w:right="79"/>
              <w:rPr>
                <w:rFonts w:ascii="Calibri" w:eastAsia="Times New Roman" w:hAnsi="Calibri"/>
                <w:color w:val="000000"/>
                <w:sz w:val="20"/>
                <w:szCs w:val="20"/>
              </w:rPr>
            </w:pPr>
            <w:r w:rsidRPr="00F86433">
              <w:rPr>
                <w:rFonts w:ascii="Calibri" w:eastAsia="Times New Roman" w:hAnsi="Calibri"/>
                <w:color w:val="000000"/>
                <w:sz w:val="20"/>
                <w:szCs w:val="20"/>
              </w:rPr>
              <w:t>2.9%</w:t>
            </w:r>
          </w:p>
        </w:tc>
        <w:tc>
          <w:tcPr>
            <w:tcW w:w="990" w:type="dxa"/>
            <w:vAlign w:val="bottom"/>
          </w:tcPr>
          <w:p w14:paraId="16526292" w14:textId="572F601B" w:rsidR="00F86433" w:rsidRPr="00F86433" w:rsidRDefault="00F86433" w:rsidP="00F039B2">
            <w:pPr>
              <w:pStyle w:val="normal0"/>
              <w:rPr>
                <w:rFonts w:ascii="Calibri" w:eastAsia="Times New Roman" w:hAnsi="Calibri"/>
                <w:color w:val="000000"/>
                <w:sz w:val="20"/>
                <w:szCs w:val="20"/>
              </w:rPr>
            </w:pPr>
            <w:r w:rsidRPr="00F86433">
              <w:rPr>
                <w:rFonts w:ascii="Calibri" w:eastAsia="Times New Roman" w:hAnsi="Calibri"/>
                <w:color w:val="000000"/>
                <w:sz w:val="20"/>
                <w:szCs w:val="20"/>
              </w:rPr>
              <w:t>12.2%</w:t>
            </w:r>
          </w:p>
        </w:tc>
        <w:tc>
          <w:tcPr>
            <w:tcW w:w="990" w:type="dxa"/>
            <w:vAlign w:val="bottom"/>
          </w:tcPr>
          <w:p w14:paraId="719C2A04" w14:textId="4F86C8DE" w:rsidR="00F86433" w:rsidRPr="00F86433" w:rsidRDefault="00F86433" w:rsidP="00F039B2">
            <w:pPr>
              <w:pStyle w:val="normal0"/>
              <w:rPr>
                <w:rFonts w:ascii="Calibri" w:eastAsia="Times New Roman" w:hAnsi="Calibri"/>
                <w:color w:val="000000"/>
                <w:sz w:val="20"/>
                <w:szCs w:val="20"/>
              </w:rPr>
            </w:pPr>
            <w:r w:rsidRPr="00F86433">
              <w:rPr>
                <w:rFonts w:ascii="Calibri" w:eastAsia="Times New Roman" w:hAnsi="Calibri"/>
                <w:color w:val="000000"/>
                <w:sz w:val="20"/>
                <w:szCs w:val="20"/>
              </w:rPr>
              <w:t>38.4%</w:t>
            </w:r>
          </w:p>
        </w:tc>
        <w:tc>
          <w:tcPr>
            <w:tcW w:w="1080" w:type="dxa"/>
            <w:vAlign w:val="bottom"/>
          </w:tcPr>
          <w:p w14:paraId="0F04D763" w14:textId="00D4DD6B" w:rsidR="00F86433" w:rsidRPr="00F86433" w:rsidRDefault="00F86433" w:rsidP="00076EF2">
            <w:pPr>
              <w:pStyle w:val="normal0"/>
              <w:ind w:right="-18"/>
              <w:rPr>
                <w:rFonts w:ascii="Calibri" w:eastAsia="Times New Roman" w:hAnsi="Calibri"/>
                <w:color w:val="000000"/>
                <w:sz w:val="20"/>
                <w:szCs w:val="20"/>
              </w:rPr>
            </w:pPr>
            <w:r w:rsidRPr="00F86433">
              <w:rPr>
                <w:rFonts w:ascii="Calibri" w:eastAsia="Times New Roman" w:hAnsi="Calibri"/>
                <w:color w:val="000000"/>
                <w:sz w:val="20"/>
                <w:szCs w:val="20"/>
              </w:rPr>
              <w:t>46.5%</w:t>
            </w:r>
          </w:p>
        </w:tc>
        <w:tc>
          <w:tcPr>
            <w:tcW w:w="990" w:type="dxa"/>
            <w:vAlign w:val="bottom"/>
          </w:tcPr>
          <w:p w14:paraId="47C7B539" w14:textId="013F1383" w:rsidR="00F86433" w:rsidRPr="00F86433" w:rsidRDefault="00F86433" w:rsidP="00F039B2">
            <w:pPr>
              <w:pStyle w:val="normal0"/>
              <w:ind w:right="-18"/>
              <w:rPr>
                <w:rFonts w:ascii="Calibri" w:eastAsia="Times New Roman" w:hAnsi="Calibri"/>
                <w:color w:val="000000"/>
                <w:sz w:val="20"/>
                <w:szCs w:val="20"/>
              </w:rPr>
            </w:pPr>
            <w:r w:rsidRPr="00F86433">
              <w:rPr>
                <w:rFonts w:ascii="Calibri" w:eastAsia="Times New Roman" w:hAnsi="Calibri"/>
                <w:color w:val="000000"/>
                <w:sz w:val="20"/>
                <w:szCs w:val="20"/>
              </w:rPr>
              <w:t>3.28</w:t>
            </w:r>
          </w:p>
        </w:tc>
      </w:tr>
      <w:tr w:rsidR="00F86433" w14:paraId="6A5B2319" w14:textId="77777777" w:rsidTr="00F039B2">
        <w:tc>
          <w:tcPr>
            <w:tcW w:w="3798" w:type="dxa"/>
            <w:vAlign w:val="bottom"/>
          </w:tcPr>
          <w:p w14:paraId="3436EA68" w14:textId="6BDC408F" w:rsidR="00F86433" w:rsidRPr="00F86433" w:rsidRDefault="00F86433" w:rsidP="0063117A">
            <w:pPr>
              <w:pStyle w:val="normal0"/>
              <w:jc w:val="right"/>
              <w:rPr>
                <w:b/>
                <w:sz w:val="20"/>
                <w:szCs w:val="20"/>
              </w:rPr>
            </w:pPr>
            <w:r w:rsidRPr="00F86433">
              <w:rPr>
                <w:rFonts w:eastAsia="Times New Roman"/>
                <w:color w:val="000000"/>
                <w:sz w:val="20"/>
                <w:szCs w:val="20"/>
              </w:rPr>
              <w:t>Basic Physics (Mechanics, magnetism)</w:t>
            </w:r>
          </w:p>
        </w:tc>
        <w:tc>
          <w:tcPr>
            <w:tcW w:w="1170" w:type="dxa"/>
            <w:vAlign w:val="bottom"/>
          </w:tcPr>
          <w:p w14:paraId="39CB79B7" w14:textId="7BA5AD95" w:rsidR="00F86433" w:rsidRPr="00F86433" w:rsidRDefault="00F86433" w:rsidP="00F039B2">
            <w:pPr>
              <w:pStyle w:val="normal0"/>
              <w:ind w:right="79"/>
              <w:rPr>
                <w:rFonts w:ascii="Calibri" w:eastAsia="Times New Roman" w:hAnsi="Calibri"/>
                <w:color w:val="000000"/>
                <w:sz w:val="20"/>
                <w:szCs w:val="20"/>
              </w:rPr>
            </w:pPr>
            <w:r w:rsidRPr="00F86433">
              <w:rPr>
                <w:rFonts w:ascii="Calibri" w:eastAsia="Times New Roman" w:hAnsi="Calibri"/>
                <w:color w:val="000000"/>
                <w:sz w:val="20"/>
                <w:szCs w:val="20"/>
              </w:rPr>
              <w:t>3.5%</w:t>
            </w:r>
          </w:p>
        </w:tc>
        <w:tc>
          <w:tcPr>
            <w:tcW w:w="990" w:type="dxa"/>
            <w:vAlign w:val="bottom"/>
          </w:tcPr>
          <w:p w14:paraId="4E092477" w14:textId="1E0139EC" w:rsidR="00F86433" w:rsidRPr="00F86433" w:rsidRDefault="00F86433" w:rsidP="00F039B2">
            <w:pPr>
              <w:pStyle w:val="normal0"/>
              <w:rPr>
                <w:rFonts w:ascii="Calibri" w:eastAsia="Times New Roman" w:hAnsi="Calibri"/>
                <w:color w:val="000000"/>
                <w:sz w:val="20"/>
                <w:szCs w:val="20"/>
              </w:rPr>
            </w:pPr>
            <w:r w:rsidRPr="00F86433">
              <w:rPr>
                <w:rFonts w:ascii="Calibri" w:eastAsia="Times New Roman" w:hAnsi="Calibri"/>
                <w:color w:val="000000"/>
                <w:sz w:val="20"/>
                <w:szCs w:val="20"/>
              </w:rPr>
              <w:t>14.5%</w:t>
            </w:r>
          </w:p>
        </w:tc>
        <w:tc>
          <w:tcPr>
            <w:tcW w:w="990" w:type="dxa"/>
            <w:vAlign w:val="bottom"/>
          </w:tcPr>
          <w:p w14:paraId="4FC8D1E8" w14:textId="3017D1E6" w:rsidR="00F86433" w:rsidRPr="00F86433" w:rsidRDefault="00F86433" w:rsidP="00F039B2">
            <w:pPr>
              <w:pStyle w:val="normal0"/>
              <w:rPr>
                <w:rFonts w:ascii="Calibri" w:eastAsia="Times New Roman" w:hAnsi="Calibri"/>
                <w:color w:val="000000"/>
                <w:sz w:val="20"/>
                <w:szCs w:val="20"/>
              </w:rPr>
            </w:pPr>
            <w:r w:rsidRPr="00F86433">
              <w:rPr>
                <w:rFonts w:ascii="Calibri" w:eastAsia="Times New Roman" w:hAnsi="Calibri"/>
                <w:color w:val="000000"/>
                <w:sz w:val="20"/>
                <w:szCs w:val="20"/>
              </w:rPr>
              <w:t>32.4%</w:t>
            </w:r>
          </w:p>
        </w:tc>
        <w:tc>
          <w:tcPr>
            <w:tcW w:w="1080" w:type="dxa"/>
            <w:vAlign w:val="bottom"/>
          </w:tcPr>
          <w:p w14:paraId="6629819A" w14:textId="1CDC431E" w:rsidR="00F86433" w:rsidRPr="00F86433" w:rsidRDefault="00F86433" w:rsidP="00076EF2">
            <w:pPr>
              <w:pStyle w:val="normal0"/>
              <w:ind w:right="-18"/>
              <w:rPr>
                <w:rFonts w:ascii="Calibri" w:eastAsia="Times New Roman" w:hAnsi="Calibri"/>
                <w:color w:val="000000"/>
                <w:sz w:val="20"/>
                <w:szCs w:val="20"/>
              </w:rPr>
            </w:pPr>
            <w:r w:rsidRPr="00F86433">
              <w:rPr>
                <w:rFonts w:ascii="Calibri" w:eastAsia="Times New Roman" w:hAnsi="Calibri"/>
                <w:color w:val="000000"/>
                <w:sz w:val="20"/>
                <w:szCs w:val="20"/>
              </w:rPr>
              <w:t>49.7%</w:t>
            </w:r>
          </w:p>
        </w:tc>
        <w:tc>
          <w:tcPr>
            <w:tcW w:w="990" w:type="dxa"/>
            <w:vAlign w:val="bottom"/>
          </w:tcPr>
          <w:p w14:paraId="615DE65B" w14:textId="49079237" w:rsidR="00F86433" w:rsidRPr="00F86433" w:rsidRDefault="00F86433" w:rsidP="00F039B2">
            <w:pPr>
              <w:pStyle w:val="normal0"/>
              <w:ind w:right="-18"/>
              <w:rPr>
                <w:rFonts w:ascii="Calibri" w:eastAsia="Times New Roman" w:hAnsi="Calibri"/>
                <w:color w:val="000000"/>
                <w:sz w:val="20"/>
                <w:szCs w:val="20"/>
              </w:rPr>
            </w:pPr>
            <w:r w:rsidRPr="00F86433">
              <w:rPr>
                <w:rFonts w:ascii="Calibri" w:eastAsia="Times New Roman" w:hAnsi="Calibri"/>
                <w:color w:val="000000"/>
                <w:sz w:val="20"/>
                <w:szCs w:val="20"/>
              </w:rPr>
              <w:t>3.28</w:t>
            </w:r>
          </w:p>
        </w:tc>
      </w:tr>
      <w:tr w:rsidR="00F86433" w14:paraId="73CDA07E" w14:textId="77777777" w:rsidTr="00F039B2">
        <w:tc>
          <w:tcPr>
            <w:tcW w:w="3798" w:type="dxa"/>
            <w:vAlign w:val="bottom"/>
          </w:tcPr>
          <w:p w14:paraId="06190E38" w14:textId="42812A49" w:rsidR="00F86433" w:rsidRPr="00F86433" w:rsidRDefault="00F86433" w:rsidP="0063117A">
            <w:pPr>
              <w:pStyle w:val="normal0"/>
              <w:jc w:val="right"/>
              <w:rPr>
                <w:b/>
                <w:sz w:val="20"/>
                <w:szCs w:val="20"/>
              </w:rPr>
            </w:pPr>
            <w:r w:rsidRPr="00F86433">
              <w:rPr>
                <w:rFonts w:eastAsia="Times New Roman"/>
                <w:color w:val="000000"/>
                <w:sz w:val="20"/>
                <w:szCs w:val="20"/>
              </w:rPr>
              <w:t>Mathematics from space science</w:t>
            </w:r>
          </w:p>
        </w:tc>
        <w:tc>
          <w:tcPr>
            <w:tcW w:w="1170" w:type="dxa"/>
            <w:vAlign w:val="bottom"/>
          </w:tcPr>
          <w:p w14:paraId="0A43402E" w14:textId="70401858" w:rsidR="00F86433" w:rsidRPr="00F86433" w:rsidRDefault="00F86433" w:rsidP="00F039B2">
            <w:pPr>
              <w:pStyle w:val="normal0"/>
              <w:ind w:right="79"/>
              <w:rPr>
                <w:rFonts w:ascii="Calibri" w:eastAsia="Times New Roman" w:hAnsi="Calibri"/>
                <w:color w:val="000000"/>
                <w:sz w:val="20"/>
                <w:szCs w:val="20"/>
              </w:rPr>
            </w:pPr>
            <w:r w:rsidRPr="00F86433">
              <w:rPr>
                <w:rFonts w:ascii="Calibri" w:eastAsia="Times New Roman" w:hAnsi="Calibri"/>
                <w:color w:val="000000"/>
                <w:sz w:val="20"/>
                <w:szCs w:val="20"/>
              </w:rPr>
              <w:t>4.2%</w:t>
            </w:r>
          </w:p>
        </w:tc>
        <w:tc>
          <w:tcPr>
            <w:tcW w:w="990" w:type="dxa"/>
            <w:vAlign w:val="bottom"/>
          </w:tcPr>
          <w:p w14:paraId="5101E346" w14:textId="65F2E266" w:rsidR="00F86433" w:rsidRPr="00F86433" w:rsidRDefault="00F86433" w:rsidP="00F039B2">
            <w:pPr>
              <w:pStyle w:val="normal0"/>
              <w:rPr>
                <w:rFonts w:ascii="Calibri" w:eastAsia="Times New Roman" w:hAnsi="Calibri"/>
                <w:color w:val="000000"/>
                <w:sz w:val="20"/>
                <w:szCs w:val="20"/>
              </w:rPr>
            </w:pPr>
            <w:r w:rsidRPr="00F86433">
              <w:rPr>
                <w:rFonts w:ascii="Calibri" w:eastAsia="Times New Roman" w:hAnsi="Calibri"/>
                <w:color w:val="000000"/>
                <w:sz w:val="20"/>
                <w:szCs w:val="20"/>
              </w:rPr>
              <w:t>11.5%</w:t>
            </w:r>
          </w:p>
        </w:tc>
        <w:tc>
          <w:tcPr>
            <w:tcW w:w="990" w:type="dxa"/>
            <w:vAlign w:val="bottom"/>
          </w:tcPr>
          <w:p w14:paraId="5078E7F8" w14:textId="31E45BC4" w:rsidR="00F86433" w:rsidRPr="00F86433" w:rsidRDefault="00F86433" w:rsidP="00F039B2">
            <w:pPr>
              <w:pStyle w:val="normal0"/>
              <w:rPr>
                <w:rFonts w:ascii="Calibri" w:eastAsia="Times New Roman" w:hAnsi="Calibri"/>
                <w:color w:val="000000"/>
                <w:sz w:val="20"/>
                <w:szCs w:val="20"/>
              </w:rPr>
            </w:pPr>
            <w:r w:rsidRPr="00F86433">
              <w:rPr>
                <w:rFonts w:ascii="Calibri" w:eastAsia="Times New Roman" w:hAnsi="Calibri"/>
                <w:color w:val="000000"/>
                <w:sz w:val="20"/>
                <w:szCs w:val="20"/>
              </w:rPr>
              <w:t>38.0%</w:t>
            </w:r>
          </w:p>
        </w:tc>
        <w:tc>
          <w:tcPr>
            <w:tcW w:w="1080" w:type="dxa"/>
            <w:vAlign w:val="bottom"/>
          </w:tcPr>
          <w:p w14:paraId="4967F261" w14:textId="20A13995" w:rsidR="00F86433" w:rsidRPr="00F86433" w:rsidRDefault="00F86433" w:rsidP="00076EF2">
            <w:pPr>
              <w:pStyle w:val="normal0"/>
              <w:ind w:right="-18"/>
              <w:rPr>
                <w:rFonts w:ascii="Calibri" w:eastAsia="Times New Roman" w:hAnsi="Calibri"/>
                <w:color w:val="000000"/>
                <w:sz w:val="20"/>
                <w:szCs w:val="20"/>
              </w:rPr>
            </w:pPr>
            <w:r w:rsidRPr="00F86433">
              <w:rPr>
                <w:rFonts w:ascii="Calibri" w:eastAsia="Times New Roman" w:hAnsi="Calibri"/>
                <w:color w:val="000000"/>
                <w:sz w:val="20"/>
                <w:szCs w:val="20"/>
              </w:rPr>
              <w:t>46.4%</w:t>
            </w:r>
          </w:p>
        </w:tc>
        <w:tc>
          <w:tcPr>
            <w:tcW w:w="990" w:type="dxa"/>
            <w:vAlign w:val="bottom"/>
          </w:tcPr>
          <w:p w14:paraId="33CA528C" w14:textId="642AD8A0" w:rsidR="00F86433" w:rsidRPr="00F86433" w:rsidRDefault="00F86433" w:rsidP="00F039B2">
            <w:pPr>
              <w:pStyle w:val="normal0"/>
              <w:ind w:right="-18"/>
              <w:rPr>
                <w:rFonts w:ascii="Calibri" w:eastAsia="Times New Roman" w:hAnsi="Calibri"/>
                <w:color w:val="000000"/>
                <w:sz w:val="20"/>
                <w:szCs w:val="20"/>
              </w:rPr>
            </w:pPr>
            <w:r w:rsidRPr="00F86433">
              <w:rPr>
                <w:rFonts w:ascii="Calibri" w:eastAsia="Times New Roman" w:hAnsi="Calibri"/>
                <w:color w:val="000000"/>
                <w:sz w:val="20"/>
                <w:szCs w:val="20"/>
              </w:rPr>
              <w:t>3.27</w:t>
            </w:r>
          </w:p>
        </w:tc>
      </w:tr>
      <w:tr w:rsidR="00F86433" w14:paraId="06638D27" w14:textId="77777777" w:rsidTr="00F039B2">
        <w:tc>
          <w:tcPr>
            <w:tcW w:w="3798" w:type="dxa"/>
            <w:vAlign w:val="bottom"/>
          </w:tcPr>
          <w:p w14:paraId="6C8C2B0E" w14:textId="5AC5679C" w:rsidR="00F86433" w:rsidRPr="00F86433" w:rsidRDefault="00F86433" w:rsidP="0063117A">
            <w:pPr>
              <w:pStyle w:val="normal0"/>
              <w:jc w:val="right"/>
              <w:rPr>
                <w:b/>
                <w:sz w:val="20"/>
                <w:szCs w:val="20"/>
              </w:rPr>
            </w:pPr>
            <w:r w:rsidRPr="00F86433">
              <w:rPr>
                <w:rFonts w:eastAsia="Times New Roman"/>
                <w:color w:val="000000"/>
                <w:sz w:val="20"/>
                <w:szCs w:val="20"/>
              </w:rPr>
              <w:t>The Moon</w:t>
            </w:r>
          </w:p>
        </w:tc>
        <w:tc>
          <w:tcPr>
            <w:tcW w:w="1170" w:type="dxa"/>
            <w:vAlign w:val="bottom"/>
          </w:tcPr>
          <w:p w14:paraId="585CA674" w14:textId="6224C4AE" w:rsidR="00F86433" w:rsidRPr="00F86433" w:rsidRDefault="00F86433" w:rsidP="00F039B2">
            <w:pPr>
              <w:pStyle w:val="normal0"/>
              <w:ind w:right="79"/>
              <w:rPr>
                <w:rFonts w:ascii="Calibri" w:eastAsia="Times New Roman" w:hAnsi="Calibri"/>
                <w:color w:val="000000"/>
                <w:sz w:val="20"/>
                <w:szCs w:val="20"/>
              </w:rPr>
            </w:pPr>
            <w:r w:rsidRPr="00F86433">
              <w:rPr>
                <w:rFonts w:ascii="Calibri" w:eastAsia="Times New Roman" w:hAnsi="Calibri"/>
                <w:color w:val="000000"/>
                <w:sz w:val="20"/>
                <w:szCs w:val="20"/>
              </w:rPr>
              <w:t>3.5%</w:t>
            </w:r>
          </w:p>
        </w:tc>
        <w:tc>
          <w:tcPr>
            <w:tcW w:w="990" w:type="dxa"/>
            <w:vAlign w:val="bottom"/>
          </w:tcPr>
          <w:p w14:paraId="756A9F68" w14:textId="379A2E77" w:rsidR="00F86433" w:rsidRPr="00F86433" w:rsidRDefault="00F86433" w:rsidP="00F039B2">
            <w:pPr>
              <w:pStyle w:val="normal0"/>
              <w:rPr>
                <w:rFonts w:ascii="Calibri" w:eastAsia="Times New Roman" w:hAnsi="Calibri"/>
                <w:color w:val="000000"/>
                <w:sz w:val="20"/>
                <w:szCs w:val="20"/>
              </w:rPr>
            </w:pPr>
            <w:r w:rsidRPr="00F86433">
              <w:rPr>
                <w:rFonts w:ascii="Calibri" w:eastAsia="Times New Roman" w:hAnsi="Calibri"/>
                <w:color w:val="000000"/>
                <w:sz w:val="20"/>
                <w:szCs w:val="20"/>
              </w:rPr>
              <w:t>18.8%</w:t>
            </w:r>
          </w:p>
        </w:tc>
        <w:tc>
          <w:tcPr>
            <w:tcW w:w="990" w:type="dxa"/>
            <w:vAlign w:val="bottom"/>
          </w:tcPr>
          <w:p w14:paraId="16724EDF" w14:textId="30F54A3F" w:rsidR="00F86433" w:rsidRPr="00F86433" w:rsidRDefault="00F86433" w:rsidP="00F039B2">
            <w:pPr>
              <w:pStyle w:val="normal0"/>
              <w:rPr>
                <w:rFonts w:ascii="Calibri" w:eastAsia="Times New Roman" w:hAnsi="Calibri"/>
                <w:color w:val="000000"/>
                <w:sz w:val="20"/>
                <w:szCs w:val="20"/>
              </w:rPr>
            </w:pPr>
            <w:r w:rsidRPr="00F86433">
              <w:rPr>
                <w:rFonts w:ascii="Calibri" w:eastAsia="Times New Roman" w:hAnsi="Calibri"/>
                <w:color w:val="000000"/>
                <w:sz w:val="20"/>
                <w:szCs w:val="20"/>
              </w:rPr>
              <w:t>28.8%</w:t>
            </w:r>
          </w:p>
        </w:tc>
        <w:tc>
          <w:tcPr>
            <w:tcW w:w="1080" w:type="dxa"/>
            <w:vAlign w:val="bottom"/>
          </w:tcPr>
          <w:p w14:paraId="3A487EAE" w14:textId="4D2E2382" w:rsidR="00F86433" w:rsidRPr="00F86433" w:rsidRDefault="00F86433" w:rsidP="00076EF2">
            <w:pPr>
              <w:pStyle w:val="normal0"/>
              <w:ind w:right="-18"/>
              <w:rPr>
                <w:rFonts w:ascii="Calibri" w:eastAsia="Times New Roman" w:hAnsi="Calibri"/>
                <w:color w:val="000000"/>
                <w:sz w:val="20"/>
                <w:szCs w:val="20"/>
              </w:rPr>
            </w:pPr>
            <w:r w:rsidRPr="00F86433">
              <w:rPr>
                <w:rFonts w:ascii="Calibri" w:eastAsia="Times New Roman" w:hAnsi="Calibri"/>
                <w:color w:val="000000"/>
                <w:sz w:val="20"/>
                <w:szCs w:val="20"/>
              </w:rPr>
              <w:t>48.8%</w:t>
            </w:r>
          </w:p>
        </w:tc>
        <w:tc>
          <w:tcPr>
            <w:tcW w:w="990" w:type="dxa"/>
            <w:vAlign w:val="bottom"/>
          </w:tcPr>
          <w:p w14:paraId="0A309F7F" w14:textId="7E151D25" w:rsidR="00F86433" w:rsidRPr="00F86433" w:rsidRDefault="00F86433" w:rsidP="00F039B2">
            <w:pPr>
              <w:pStyle w:val="normal0"/>
              <w:ind w:right="-18"/>
              <w:rPr>
                <w:rFonts w:ascii="Calibri" w:eastAsia="Times New Roman" w:hAnsi="Calibri"/>
                <w:color w:val="000000"/>
                <w:sz w:val="20"/>
                <w:szCs w:val="20"/>
              </w:rPr>
            </w:pPr>
            <w:r w:rsidRPr="00F86433">
              <w:rPr>
                <w:rFonts w:ascii="Calibri" w:eastAsia="Times New Roman" w:hAnsi="Calibri"/>
                <w:color w:val="000000"/>
                <w:sz w:val="20"/>
                <w:szCs w:val="20"/>
              </w:rPr>
              <w:t>3.23</w:t>
            </w:r>
          </w:p>
        </w:tc>
      </w:tr>
      <w:tr w:rsidR="00F86433" w14:paraId="03142F49" w14:textId="77777777" w:rsidTr="00F039B2">
        <w:tc>
          <w:tcPr>
            <w:tcW w:w="3798" w:type="dxa"/>
            <w:vAlign w:val="bottom"/>
          </w:tcPr>
          <w:p w14:paraId="698D0E5D" w14:textId="0B0C1C5D" w:rsidR="00F86433" w:rsidRPr="00F86433" w:rsidRDefault="00F86433" w:rsidP="0063117A">
            <w:pPr>
              <w:pStyle w:val="normal0"/>
              <w:jc w:val="right"/>
              <w:rPr>
                <w:b/>
                <w:sz w:val="20"/>
                <w:szCs w:val="20"/>
              </w:rPr>
            </w:pPr>
            <w:r w:rsidRPr="00F86433">
              <w:rPr>
                <w:rFonts w:eastAsia="Times New Roman"/>
                <w:color w:val="000000"/>
                <w:sz w:val="20"/>
                <w:szCs w:val="20"/>
              </w:rPr>
              <w:t>Astrobiology</w:t>
            </w:r>
          </w:p>
        </w:tc>
        <w:tc>
          <w:tcPr>
            <w:tcW w:w="1170" w:type="dxa"/>
            <w:vAlign w:val="bottom"/>
          </w:tcPr>
          <w:p w14:paraId="636D01F1" w14:textId="6AA8E271" w:rsidR="00F86433" w:rsidRPr="00F86433" w:rsidRDefault="00F86433" w:rsidP="00F039B2">
            <w:pPr>
              <w:pStyle w:val="normal0"/>
              <w:ind w:right="79"/>
              <w:rPr>
                <w:rFonts w:ascii="Calibri" w:eastAsia="Times New Roman" w:hAnsi="Calibri"/>
                <w:color w:val="000000"/>
                <w:sz w:val="20"/>
                <w:szCs w:val="20"/>
              </w:rPr>
            </w:pPr>
            <w:r w:rsidRPr="00F86433">
              <w:rPr>
                <w:rFonts w:ascii="Calibri" w:eastAsia="Times New Roman" w:hAnsi="Calibri"/>
                <w:color w:val="000000"/>
                <w:sz w:val="20"/>
                <w:szCs w:val="20"/>
              </w:rPr>
              <w:t>4.8%</w:t>
            </w:r>
          </w:p>
        </w:tc>
        <w:tc>
          <w:tcPr>
            <w:tcW w:w="990" w:type="dxa"/>
            <w:vAlign w:val="bottom"/>
          </w:tcPr>
          <w:p w14:paraId="67F05390" w14:textId="6C03EDE7" w:rsidR="00F86433" w:rsidRPr="00F86433" w:rsidRDefault="00F86433" w:rsidP="00F039B2">
            <w:pPr>
              <w:pStyle w:val="normal0"/>
              <w:rPr>
                <w:rFonts w:ascii="Calibri" w:eastAsia="Times New Roman" w:hAnsi="Calibri"/>
                <w:color w:val="000000"/>
                <w:sz w:val="20"/>
                <w:szCs w:val="20"/>
              </w:rPr>
            </w:pPr>
            <w:r w:rsidRPr="00F86433">
              <w:rPr>
                <w:rFonts w:ascii="Calibri" w:eastAsia="Times New Roman" w:hAnsi="Calibri"/>
                <w:color w:val="000000"/>
                <w:sz w:val="20"/>
                <w:szCs w:val="20"/>
              </w:rPr>
              <w:t>14.4%</w:t>
            </w:r>
          </w:p>
        </w:tc>
        <w:tc>
          <w:tcPr>
            <w:tcW w:w="990" w:type="dxa"/>
            <w:vAlign w:val="bottom"/>
          </w:tcPr>
          <w:p w14:paraId="09C2B36D" w14:textId="6DCAA37D" w:rsidR="00F86433" w:rsidRPr="00F86433" w:rsidRDefault="00F86433" w:rsidP="00F039B2">
            <w:pPr>
              <w:pStyle w:val="normal0"/>
              <w:rPr>
                <w:rFonts w:ascii="Calibri" w:eastAsia="Times New Roman" w:hAnsi="Calibri"/>
                <w:color w:val="000000"/>
                <w:sz w:val="20"/>
                <w:szCs w:val="20"/>
              </w:rPr>
            </w:pPr>
            <w:r w:rsidRPr="00F86433">
              <w:rPr>
                <w:rFonts w:ascii="Calibri" w:eastAsia="Times New Roman" w:hAnsi="Calibri"/>
                <w:color w:val="000000"/>
                <w:sz w:val="20"/>
                <w:szCs w:val="20"/>
              </w:rPr>
              <w:t>34.7%</w:t>
            </w:r>
          </w:p>
        </w:tc>
        <w:tc>
          <w:tcPr>
            <w:tcW w:w="1080" w:type="dxa"/>
            <w:vAlign w:val="bottom"/>
          </w:tcPr>
          <w:p w14:paraId="0D6A1698" w14:textId="11EED3E5" w:rsidR="00F86433" w:rsidRPr="00F86433" w:rsidRDefault="00F86433" w:rsidP="00076EF2">
            <w:pPr>
              <w:pStyle w:val="normal0"/>
              <w:ind w:right="-18"/>
              <w:rPr>
                <w:rFonts w:ascii="Calibri" w:eastAsia="Times New Roman" w:hAnsi="Calibri"/>
                <w:color w:val="000000"/>
                <w:sz w:val="20"/>
                <w:szCs w:val="20"/>
              </w:rPr>
            </w:pPr>
            <w:r w:rsidRPr="00F86433">
              <w:rPr>
                <w:rFonts w:ascii="Calibri" w:eastAsia="Times New Roman" w:hAnsi="Calibri"/>
                <w:color w:val="000000"/>
                <w:sz w:val="20"/>
                <w:szCs w:val="20"/>
              </w:rPr>
              <w:t>46.1%</w:t>
            </w:r>
          </w:p>
        </w:tc>
        <w:tc>
          <w:tcPr>
            <w:tcW w:w="990" w:type="dxa"/>
            <w:vAlign w:val="bottom"/>
          </w:tcPr>
          <w:p w14:paraId="39F18F53" w14:textId="1243B7CF" w:rsidR="00F86433" w:rsidRPr="00F86433" w:rsidRDefault="00F86433" w:rsidP="00F039B2">
            <w:pPr>
              <w:pStyle w:val="normal0"/>
              <w:ind w:right="-18"/>
              <w:rPr>
                <w:rFonts w:ascii="Calibri" w:eastAsia="Times New Roman" w:hAnsi="Calibri"/>
                <w:color w:val="000000"/>
                <w:sz w:val="20"/>
                <w:szCs w:val="20"/>
              </w:rPr>
            </w:pPr>
            <w:r w:rsidRPr="00F86433">
              <w:rPr>
                <w:rFonts w:ascii="Calibri" w:eastAsia="Times New Roman" w:hAnsi="Calibri"/>
                <w:color w:val="000000"/>
                <w:sz w:val="20"/>
                <w:szCs w:val="20"/>
              </w:rPr>
              <w:t>3.22</w:t>
            </w:r>
          </w:p>
        </w:tc>
      </w:tr>
      <w:tr w:rsidR="00F86433" w14:paraId="393026D8" w14:textId="77777777" w:rsidTr="00F039B2">
        <w:tc>
          <w:tcPr>
            <w:tcW w:w="3798" w:type="dxa"/>
            <w:vAlign w:val="bottom"/>
          </w:tcPr>
          <w:p w14:paraId="511EF956" w14:textId="4AEF3BD8" w:rsidR="00F86433" w:rsidRPr="00F86433" w:rsidRDefault="00F86433" w:rsidP="0063117A">
            <w:pPr>
              <w:pStyle w:val="normal0"/>
              <w:jc w:val="right"/>
              <w:rPr>
                <w:b/>
                <w:sz w:val="20"/>
                <w:szCs w:val="20"/>
              </w:rPr>
            </w:pPr>
            <w:r w:rsidRPr="00F86433">
              <w:rPr>
                <w:rFonts w:eastAsia="Times New Roman"/>
                <w:color w:val="000000"/>
                <w:sz w:val="20"/>
                <w:szCs w:val="20"/>
              </w:rPr>
              <w:t>Human Exploration</w:t>
            </w:r>
          </w:p>
        </w:tc>
        <w:tc>
          <w:tcPr>
            <w:tcW w:w="1170" w:type="dxa"/>
            <w:vAlign w:val="bottom"/>
          </w:tcPr>
          <w:p w14:paraId="2C503B60" w14:textId="56D7976C" w:rsidR="00F86433" w:rsidRPr="00F86433" w:rsidRDefault="00F86433" w:rsidP="00F039B2">
            <w:pPr>
              <w:pStyle w:val="normal0"/>
              <w:ind w:right="79"/>
              <w:rPr>
                <w:rFonts w:ascii="Calibri" w:eastAsia="Times New Roman" w:hAnsi="Calibri"/>
                <w:color w:val="000000"/>
                <w:sz w:val="20"/>
                <w:szCs w:val="20"/>
              </w:rPr>
            </w:pPr>
            <w:r w:rsidRPr="00F86433">
              <w:rPr>
                <w:rFonts w:ascii="Calibri" w:eastAsia="Times New Roman" w:hAnsi="Calibri"/>
                <w:color w:val="000000"/>
                <w:sz w:val="20"/>
                <w:szCs w:val="20"/>
              </w:rPr>
              <w:t>3.5%</w:t>
            </w:r>
          </w:p>
        </w:tc>
        <w:tc>
          <w:tcPr>
            <w:tcW w:w="990" w:type="dxa"/>
            <w:vAlign w:val="bottom"/>
          </w:tcPr>
          <w:p w14:paraId="1D029144" w14:textId="27D8EECA" w:rsidR="00F86433" w:rsidRPr="00F86433" w:rsidRDefault="00F86433" w:rsidP="00F039B2">
            <w:pPr>
              <w:pStyle w:val="normal0"/>
              <w:rPr>
                <w:rFonts w:ascii="Calibri" w:eastAsia="Times New Roman" w:hAnsi="Calibri"/>
                <w:color w:val="000000"/>
                <w:sz w:val="20"/>
                <w:szCs w:val="20"/>
              </w:rPr>
            </w:pPr>
            <w:r w:rsidRPr="00F86433">
              <w:rPr>
                <w:rFonts w:ascii="Calibri" w:eastAsia="Times New Roman" w:hAnsi="Calibri"/>
                <w:color w:val="000000"/>
                <w:sz w:val="20"/>
                <w:szCs w:val="20"/>
              </w:rPr>
              <w:t>16.8%</w:t>
            </w:r>
          </w:p>
        </w:tc>
        <w:tc>
          <w:tcPr>
            <w:tcW w:w="990" w:type="dxa"/>
            <w:vAlign w:val="bottom"/>
          </w:tcPr>
          <w:p w14:paraId="068BAACF" w14:textId="484D8C15" w:rsidR="00F86433" w:rsidRPr="00F86433" w:rsidRDefault="00F86433" w:rsidP="00F039B2">
            <w:pPr>
              <w:pStyle w:val="normal0"/>
              <w:rPr>
                <w:rFonts w:ascii="Calibri" w:eastAsia="Times New Roman" w:hAnsi="Calibri"/>
                <w:color w:val="000000"/>
                <w:sz w:val="20"/>
                <w:szCs w:val="20"/>
              </w:rPr>
            </w:pPr>
            <w:r w:rsidRPr="00F86433">
              <w:rPr>
                <w:rFonts w:ascii="Calibri" w:eastAsia="Times New Roman" w:hAnsi="Calibri"/>
                <w:color w:val="000000"/>
                <w:sz w:val="20"/>
                <w:szCs w:val="20"/>
              </w:rPr>
              <w:t>36.4%</w:t>
            </w:r>
          </w:p>
        </w:tc>
        <w:tc>
          <w:tcPr>
            <w:tcW w:w="1080" w:type="dxa"/>
            <w:vAlign w:val="bottom"/>
          </w:tcPr>
          <w:p w14:paraId="37247727" w14:textId="6203CD28" w:rsidR="00F86433" w:rsidRPr="00F86433" w:rsidRDefault="00F86433" w:rsidP="00076EF2">
            <w:pPr>
              <w:pStyle w:val="normal0"/>
              <w:ind w:right="-18"/>
              <w:rPr>
                <w:rFonts w:ascii="Calibri" w:eastAsia="Times New Roman" w:hAnsi="Calibri"/>
                <w:color w:val="000000"/>
                <w:sz w:val="20"/>
                <w:szCs w:val="20"/>
              </w:rPr>
            </w:pPr>
            <w:r w:rsidRPr="00F86433">
              <w:rPr>
                <w:rFonts w:ascii="Calibri" w:eastAsia="Times New Roman" w:hAnsi="Calibri"/>
                <w:color w:val="000000"/>
                <w:sz w:val="20"/>
                <w:szCs w:val="20"/>
              </w:rPr>
              <w:t>43.4%</w:t>
            </w:r>
          </w:p>
        </w:tc>
        <w:tc>
          <w:tcPr>
            <w:tcW w:w="990" w:type="dxa"/>
            <w:vAlign w:val="bottom"/>
          </w:tcPr>
          <w:p w14:paraId="0CFBF69A" w14:textId="46E254F7" w:rsidR="00F86433" w:rsidRPr="00F86433" w:rsidRDefault="00F86433" w:rsidP="00F039B2">
            <w:pPr>
              <w:pStyle w:val="normal0"/>
              <w:ind w:right="-18"/>
              <w:rPr>
                <w:rFonts w:ascii="Calibri" w:eastAsia="Times New Roman" w:hAnsi="Calibri"/>
                <w:color w:val="000000"/>
                <w:sz w:val="20"/>
                <w:szCs w:val="20"/>
              </w:rPr>
            </w:pPr>
            <w:r w:rsidRPr="00F86433">
              <w:rPr>
                <w:rFonts w:ascii="Calibri" w:eastAsia="Times New Roman" w:hAnsi="Calibri"/>
                <w:color w:val="000000"/>
                <w:sz w:val="20"/>
                <w:szCs w:val="20"/>
              </w:rPr>
              <w:t>3.20</w:t>
            </w:r>
          </w:p>
        </w:tc>
      </w:tr>
      <w:tr w:rsidR="00F86433" w14:paraId="62BF0CBE" w14:textId="77777777" w:rsidTr="00F039B2">
        <w:tc>
          <w:tcPr>
            <w:tcW w:w="3798" w:type="dxa"/>
            <w:vAlign w:val="bottom"/>
          </w:tcPr>
          <w:p w14:paraId="7DE5B901" w14:textId="73E274F9" w:rsidR="00F86433" w:rsidRPr="00F86433" w:rsidRDefault="00F86433" w:rsidP="0063117A">
            <w:pPr>
              <w:pStyle w:val="normal0"/>
              <w:jc w:val="right"/>
              <w:rPr>
                <w:b/>
                <w:sz w:val="20"/>
                <w:szCs w:val="20"/>
              </w:rPr>
            </w:pPr>
            <w:r w:rsidRPr="00F86433">
              <w:rPr>
                <w:rFonts w:eastAsia="Times New Roman"/>
                <w:color w:val="000000"/>
                <w:sz w:val="20"/>
                <w:szCs w:val="20"/>
              </w:rPr>
              <w:t>Aeronautics and Flight</w:t>
            </w:r>
          </w:p>
        </w:tc>
        <w:tc>
          <w:tcPr>
            <w:tcW w:w="1170" w:type="dxa"/>
            <w:vAlign w:val="bottom"/>
          </w:tcPr>
          <w:p w14:paraId="70F752DF" w14:textId="51AE6E37" w:rsidR="00F86433" w:rsidRPr="00F86433" w:rsidRDefault="00F86433" w:rsidP="00F039B2">
            <w:pPr>
              <w:pStyle w:val="normal0"/>
              <w:ind w:right="79"/>
              <w:rPr>
                <w:rFonts w:ascii="Calibri" w:eastAsia="Times New Roman" w:hAnsi="Calibri"/>
                <w:color w:val="000000"/>
                <w:sz w:val="20"/>
                <w:szCs w:val="20"/>
              </w:rPr>
            </w:pPr>
            <w:r w:rsidRPr="00F86433">
              <w:rPr>
                <w:rFonts w:ascii="Calibri" w:eastAsia="Times New Roman" w:hAnsi="Calibri"/>
                <w:color w:val="000000"/>
                <w:sz w:val="20"/>
                <w:szCs w:val="20"/>
              </w:rPr>
              <w:t>6.0%</w:t>
            </w:r>
          </w:p>
        </w:tc>
        <w:tc>
          <w:tcPr>
            <w:tcW w:w="990" w:type="dxa"/>
            <w:vAlign w:val="bottom"/>
          </w:tcPr>
          <w:p w14:paraId="5B332A6C" w14:textId="2BC71444" w:rsidR="00F86433" w:rsidRPr="00F86433" w:rsidRDefault="00F86433" w:rsidP="00F039B2">
            <w:pPr>
              <w:pStyle w:val="normal0"/>
              <w:rPr>
                <w:rFonts w:ascii="Calibri" w:eastAsia="Times New Roman" w:hAnsi="Calibri"/>
                <w:color w:val="000000"/>
                <w:sz w:val="20"/>
                <w:szCs w:val="20"/>
              </w:rPr>
            </w:pPr>
            <w:r w:rsidRPr="00F86433">
              <w:rPr>
                <w:rFonts w:ascii="Calibri" w:eastAsia="Times New Roman" w:hAnsi="Calibri"/>
                <w:color w:val="000000"/>
                <w:sz w:val="20"/>
                <w:szCs w:val="20"/>
              </w:rPr>
              <w:t>19.9%</w:t>
            </w:r>
          </w:p>
        </w:tc>
        <w:tc>
          <w:tcPr>
            <w:tcW w:w="990" w:type="dxa"/>
            <w:vAlign w:val="bottom"/>
          </w:tcPr>
          <w:p w14:paraId="54EF6359" w14:textId="0F6137D8" w:rsidR="00F86433" w:rsidRPr="00F86433" w:rsidRDefault="00F86433" w:rsidP="00F039B2">
            <w:pPr>
              <w:pStyle w:val="normal0"/>
              <w:rPr>
                <w:rFonts w:ascii="Calibri" w:eastAsia="Times New Roman" w:hAnsi="Calibri"/>
                <w:color w:val="000000"/>
                <w:sz w:val="20"/>
                <w:szCs w:val="20"/>
              </w:rPr>
            </w:pPr>
            <w:r w:rsidRPr="00F86433">
              <w:rPr>
                <w:rFonts w:ascii="Calibri" w:eastAsia="Times New Roman" w:hAnsi="Calibri"/>
                <w:color w:val="000000"/>
                <w:sz w:val="20"/>
                <w:szCs w:val="20"/>
              </w:rPr>
              <w:t>37.4%</w:t>
            </w:r>
          </w:p>
        </w:tc>
        <w:tc>
          <w:tcPr>
            <w:tcW w:w="1080" w:type="dxa"/>
            <w:vAlign w:val="bottom"/>
          </w:tcPr>
          <w:p w14:paraId="7EC33FAB" w14:textId="1FA8035B" w:rsidR="00F86433" w:rsidRPr="00F86433" w:rsidRDefault="00F86433" w:rsidP="00076EF2">
            <w:pPr>
              <w:pStyle w:val="normal0"/>
              <w:ind w:right="-18"/>
              <w:rPr>
                <w:rFonts w:ascii="Calibri" w:eastAsia="Times New Roman" w:hAnsi="Calibri"/>
                <w:color w:val="000000"/>
                <w:sz w:val="20"/>
                <w:szCs w:val="20"/>
              </w:rPr>
            </w:pPr>
            <w:r w:rsidRPr="00F86433">
              <w:rPr>
                <w:rFonts w:ascii="Calibri" w:eastAsia="Times New Roman" w:hAnsi="Calibri"/>
                <w:color w:val="000000"/>
                <w:sz w:val="20"/>
                <w:szCs w:val="20"/>
              </w:rPr>
              <w:t>36.8%</w:t>
            </w:r>
          </w:p>
        </w:tc>
        <w:tc>
          <w:tcPr>
            <w:tcW w:w="990" w:type="dxa"/>
            <w:vAlign w:val="bottom"/>
          </w:tcPr>
          <w:p w14:paraId="236E8A5E" w14:textId="0B958225" w:rsidR="00F86433" w:rsidRPr="00F86433" w:rsidRDefault="00F86433" w:rsidP="00F039B2">
            <w:pPr>
              <w:pStyle w:val="normal0"/>
              <w:ind w:right="-18"/>
              <w:rPr>
                <w:rFonts w:ascii="Calibri" w:eastAsia="Times New Roman" w:hAnsi="Calibri"/>
                <w:color w:val="000000"/>
                <w:sz w:val="20"/>
                <w:szCs w:val="20"/>
              </w:rPr>
            </w:pPr>
            <w:r w:rsidRPr="00F86433">
              <w:rPr>
                <w:rFonts w:ascii="Calibri" w:eastAsia="Times New Roman" w:hAnsi="Calibri"/>
                <w:color w:val="000000"/>
                <w:sz w:val="20"/>
                <w:szCs w:val="20"/>
              </w:rPr>
              <w:t>3.05</w:t>
            </w:r>
          </w:p>
        </w:tc>
      </w:tr>
      <w:tr w:rsidR="00F86433" w14:paraId="3D13B8FB" w14:textId="77777777" w:rsidTr="00F039B2">
        <w:tc>
          <w:tcPr>
            <w:tcW w:w="3798" w:type="dxa"/>
            <w:vAlign w:val="bottom"/>
          </w:tcPr>
          <w:p w14:paraId="35DA60BF" w14:textId="08975DB7" w:rsidR="00F86433" w:rsidRPr="00F86433" w:rsidRDefault="00F86433" w:rsidP="0063117A">
            <w:pPr>
              <w:pStyle w:val="normal0"/>
              <w:jc w:val="right"/>
              <w:rPr>
                <w:rFonts w:eastAsia="Times New Roman"/>
                <w:color w:val="000000"/>
                <w:sz w:val="20"/>
                <w:szCs w:val="20"/>
              </w:rPr>
            </w:pPr>
            <w:r w:rsidRPr="00F86433">
              <w:rPr>
                <w:rFonts w:eastAsia="Times New Roman"/>
                <w:color w:val="000000"/>
                <w:sz w:val="20"/>
                <w:szCs w:val="20"/>
              </w:rPr>
              <w:t>Electronics and Ham Radio</w:t>
            </w:r>
          </w:p>
        </w:tc>
        <w:tc>
          <w:tcPr>
            <w:tcW w:w="1170" w:type="dxa"/>
            <w:vAlign w:val="bottom"/>
          </w:tcPr>
          <w:p w14:paraId="15BE6046" w14:textId="31F2F94B" w:rsidR="00F86433" w:rsidRPr="00F86433" w:rsidRDefault="00F86433" w:rsidP="00F039B2">
            <w:pPr>
              <w:pStyle w:val="normal0"/>
              <w:ind w:right="79"/>
              <w:rPr>
                <w:rFonts w:ascii="Calibri" w:eastAsia="Times New Roman" w:hAnsi="Calibri"/>
                <w:color w:val="000000"/>
                <w:sz w:val="20"/>
                <w:szCs w:val="20"/>
              </w:rPr>
            </w:pPr>
            <w:r w:rsidRPr="00F86433">
              <w:rPr>
                <w:rFonts w:ascii="Calibri" w:eastAsia="Times New Roman" w:hAnsi="Calibri"/>
                <w:color w:val="000000"/>
                <w:sz w:val="20"/>
                <w:szCs w:val="20"/>
              </w:rPr>
              <w:t>12.1%</w:t>
            </w:r>
          </w:p>
        </w:tc>
        <w:tc>
          <w:tcPr>
            <w:tcW w:w="990" w:type="dxa"/>
            <w:vAlign w:val="bottom"/>
          </w:tcPr>
          <w:p w14:paraId="43800B96" w14:textId="5152747B" w:rsidR="00F86433" w:rsidRPr="00F86433" w:rsidRDefault="00F86433" w:rsidP="00F039B2">
            <w:pPr>
              <w:pStyle w:val="normal0"/>
              <w:rPr>
                <w:rFonts w:ascii="Calibri" w:eastAsia="Times New Roman" w:hAnsi="Calibri"/>
                <w:color w:val="000000"/>
                <w:sz w:val="20"/>
                <w:szCs w:val="20"/>
              </w:rPr>
            </w:pPr>
            <w:r w:rsidRPr="00F86433">
              <w:rPr>
                <w:rFonts w:ascii="Calibri" w:eastAsia="Times New Roman" w:hAnsi="Calibri"/>
                <w:color w:val="000000"/>
                <w:sz w:val="20"/>
                <w:szCs w:val="20"/>
              </w:rPr>
              <w:t>26.7%</w:t>
            </w:r>
          </w:p>
        </w:tc>
        <w:tc>
          <w:tcPr>
            <w:tcW w:w="990" w:type="dxa"/>
            <w:vAlign w:val="bottom"/>
          </w:tcPr>
          <w:p w14:paraId="22494F23" w14:textId="634B8266" w:rsidR="00F86433" w:rsidRPr="00F86433" w:rsidRDefault="00F86433" w:rsidP="00F039B2">
            <w:pPr>
              <w:pStyle w:val="normal0"/>
              <w:rPr>
                <w:rFonts w:ascii="Calibri" w:eastAsia="Times New Roman" w:hAnsi="Calibri"/>
                <w:color w:val="000000"/>
                <w:sz w:val="20"/>
                <w:szCs w:val="20"/>
              </w:rPr>
            </w:pPr>
            <w:r w:rsidRPr="00F86433">
              <w:rPr>
                <w:rFonts w:ascii="Calibri" w:eastAsia="Times New Roman" w:hAnsi="Calibri"/>
                <w:color w:val="000000"/>
                <w:sz w:val="20"/>
                <w:szCs w:val="20"/>
              </w:rPr>
              <w:t>35.2%</w:t>
            </w:r>
          </w:p>
        </w:tc>
        <w:tc>
          <w:tcPr>
            <w:tcW w:w="1080" w:type="dxa"/>
            <w:vAlign w:val="bottom"/>
          </w:tcPr>
          <w:p w14:paraId="716DBCCA" w14:textId="62D67C96" w:rsidR="00F86433" w:rsidRPr="00F86433" w:rsidRDefault="00F86433" w:rsidP="00076EF2">
            <w:pPr>
              <w:pStyle w:val="normal0"/>
              <w:ind w:right="-18"/>
              <w:rPr>
                <w:rFonts w:ascii="Calibri" w:eastAsia="Times New Roman" w:hAnsi="Calibri"/>
                <w:color w:val="000000"/>
                <w:sz w:val="20"/>
                <w:szCs w:val="20"/>
              </w:rPr>
            </w:pPr>
            <w:r w:rsidRPr="00F86433">
              <w:rPr>
                <w:rFonts w:ascii="Calibri" w:eastAsia="Times New Roman" w:hAnsi="Calibri"/>
                <w:color w:val="000000"/>
                <w:sz w:val="20"/>
                <w:szCs w:val="20"/>
              </w:rPr>
              <w:t>26.1%</w:t>
            </w:r>
          </w:p>
        </w:tc>
        <w:tc>
          <w:tcPr>
            <w:tcW w:w="990" w:type="dxa"/>
            <w:vAlign w:val="bottom"/>
          </w:tcPr>
          <w:p w14:paraId="19F091BD" w14:textId="59767828" w:rsidR="00F86433" w:rsidRPr="00F86433" w:rsidRDefault="00F86433" w:rsidP="00F039B2">
            <w:pPr>
              <w:pStyle w:val="normal0"/>
              <w:ind w:right="-18"/>
              <w:rPr>
                <w:rFonts w:ascii="Calibri" w:eastAsia="Times New Roman" w:hAnsi="Calibri"/>
                <w:color w:val="000000"/>
                <w:sz w:val="20"/>
                <w:szCs w:val="20"/>
              </w:rPr>
            </w:pPr>
            <w:r w:rsidRPr="00F86433">
              <w:rPr>
                <w:rFonts w:ascii="Calibri" w:eastAsia="Times New Roman" w:hAnsi="Calibri"/>
                <w:color w:val="000000"/>
                <w:sz w:val="20"/>
                <w:szCs w:val="20"/>
              </w:rPr>
              <w:t>2.75</w:t>
            </w:r>
          </w:p>
        </w:tc>
      </w:tr>
    </w:tbl>
    <w:p w14:paraId="41243091" w14:textId="77777777" w:rsidR="00076EF2" w:rsidRDefault="00076EF2" w:rsidP="0015745F">
      <w:pPr>
        <w:pStyle w:val="normal0"/>
      </w:pPr>
    </w:p>
    <w:p w14:paraId="75AB5D90" w14:textId="2785F56E" w:rsidR="00C66857" w:rsidRPr="0063117A" w:rsidRDefault="00F039B2" w:rsidP="0015745F">
      <w:pPr>
        <w:pStyle w:val="normal0"/>
      </w:pPr>
      <w:r>
        <w:t xml:space="preserve">We then asked the teachers about how they would like their professional development delivered.  </w:t>
      </w:r>
      <w:r w:rsidR="0063117A">
        <w:t>We proposed a hybrid national program: “</w:t>
      </w:r>
      <w:r w:rsidR="0063117A" w:rsidRPr="0063117A">
        <w:rPr>
          <w:bCs/>
          <w:color w:val="262626"/>
          <w:lang w:eastAsia="ja-JP"/>
        </w:rPr>
        <w:t xml:space="preserve">We are considering offering a program where </w:t>
      </w:r>
      <w:proofErr w:type="spellStart"/>
      <w:r w:rsidR="0063117A" w:rsidRPr="0063117A">
        <w:rPr>
          <w:bCs/>
          <w:color w:val="262626"/>
          <w:lang w:eastAsia="ja-JP"/>
        </w:rPr>
        <w:t>inservice</w:t>
      </w:r>
      <w:proofErr w:type="spellEnd"/>
      <w:r w:rsidR="0063117A" w:rsidRPr="0063117A">
        <w:rPr>
          <w:bCs/>
          <w:color w:val="262626"/>
          <w:lang w:eastAsia="ja-JP"/>
        </w:rPr>
        <w:t xml:space="preserve"> teachers come to a central location for one week in the summer, expenses paid, and then participate in one or more classes during the academic year, one evening a week for three hours. These classes are set up such that you can participate remotely from your home, from your school, or from a local community college. You would get a modest stipend and either CEU's or 3 hours of academic credit each semester course that you completed. Does this sound like something that you would like to do, assuming that it might fit your schedule? There would be a range of possible courses, including Solar System, Astronomy, Earth Science, Solar Science, Electronics, Astrobiology, </w:t>
      </w:r>
      <w:proofErr w:type="spellStart"/>
      <w:r w:rsidR="0063117A" w:rsidRPr="0063117A">
        <w:rPr>
          <w:bCs/>
          <w:color w:val="262626"/>
          <w:lang w:eastAsia="ja-JP"/>
        </w:rPr>
        <w:t>etc</w:t>
      </w:r>
      <w:proofErr w:type="spellEnd"/>
      <w:r w:rsidR="0063117A" w:rsidRPr="0063117A">
        <w:rPr>
          <w:bCs/>
          <w:color w:val="262626"/>
          <w:lang w:eastAsia="ja-JP"/>
        </w:rPr>
        <w:t>).</w:t>
      </w:r>
      <w:r w:rsidR="0063117A">
        <w:rPr>
          <w:bCs/>
          <w:color w:val="262626"/>
          <w:lang w:eastAsia="ja-JP"/>
        </w:rPr>
        <w:t>”</w:t>
      </w:r>
      <w:r w:rsidR="00375651">
        <w:rPr>
          <w:bCs/>
          <w:color w:val="262626"/>
          <w:lang w:eastAsia="ja-JP"/>
        </w:rPr>
        <w:t xml:space="preserve"> </w:t>
      </w:r>
    </w:p>
    <w:p w14:paraId="756E412B" w14:textId="77777777" w:rsidR="0063117A" w:rsidRDefault="0063117A" w:rsidP="0063117A">
      <w:pPr>
        <w:pStyle w:val="normal0"/>
      </w:pPr>
    </w:p>
    <w:tbl>
      <w:tblPr>
        <w:tblStyle w:val="TableGrid"/>
        <w:tblW w:w="9648" w:type="dxa"/>
        <w:tblLayout w:type="fixed"/>
        <w:tblLook w:val="04A0" w:firstRow="1" w:lastRow="0" w:firstColumn="1" w:lastColumn="0" w:noHBand="0" w:noVBand="1"/>
      </w:tblPr>
      <w:tblGrid>
        <w:gridCol w:w="4428"/>
        <w:gridCol w:w="1170"/>
        <w:gridCol w:w="1080"/>
        <w:gridCol w:w="990"/>
        <w:gridCol w:w="990"/>
        <w:gridCol w:w="990"/>
      </w:tblGrid>
      <w:tr w:rsidR="0063117A" w14:paraId="25080954" w14:textId="7C1F4B3F" w:rsidTr="0063117A">
        <w:tc>
          <w:tcPr>
            <w:tcW w:w="4428" w:type="dxa"/>
          </w:tcPr>
          <w:p w14:paraId="21C71246" w14:textId="7AD1B8DF" w:rsidR="0063117A" w:rsidRPr="00A91B01" w:rsidRDefault="0063117A" w:rsidP="0063117A">
            <w:pPr>
              <w:pStyle w:val="normal0"/>
              <w:ind w:right="882"/>
              <w:rPr>
                <w:b/>
                <w:sz w:val="20"/>
                <w:szCs w:val="20"/>
              </w:rPr>
            </w:pPr>
            <w:r>
              <w:rPr>
                <w:b/>
                <w:sz w:val="20"/>
                <w:szCs w:val="20"/>
              </w:rPr>
              <w:t xml:space="preserve">3. </w:t>
            </w:r>
            <w:r w:rsidRPr="001C1923">
              <w:rPr>
                <w:b/>
                <w:bCs/>
                <w:color w:val="262626"/>
                <w:sz w:val="20"/>
                <w:szCs w:val="20"/>
                <w:lang w:eastAsia="ja-JP"/>
              </w:rPr>
              <w:t xml:space="preserve">Would you be interested in </w:t>
            </w:r>
            <w:r>
              <w:rPr>
                <w:b/>
                <w:bCs/>
                <w:color w:val="262626"/>
                <w:sz w:val="20"/>
                <w:szCs w:val="20"/>
                <w:lang w:eastAsia="ja-JP"/>
              </w:rPr>
              <w:t>a hybrid program (one week in person, school year remote participation)?</w:t>
            </w:r>
          </w:p>
        </w:tc>
        <w:tc>
          <w:tcPr>
            <w:tcW w:w="1170" w:type="dxa"/>
            <w:vAlign w:val="bottom"/>
          </w:tcPr>
          <w:p w14:paraId="5027DE62" w14:textId="442232AA" w:rsidR="0063117A" w:rsidRPr="00F17FF5" w:rsidRDefault="0063117A" w:rsidP="005E20C1">
            <w:pPr>
              <w:pStyle w:val="normal0"/>
              <w:ind w:right="79"/>
              <w:rPr>
                <w:rFonts w:ascii="Calibri" w:eastAsia="Times New Roman" w:hAnsi="Calibri"/>
                <w:color w:val="000000"/>
                <w:sz w:val="20"/>
                <w:szCs w:val="20"/>
              </w:rPr>
            </w:pPr>
            <w:r w:rsidRPr="00F17FF5">
              <w:rPr>
                <w:rFonts w:ascii="Calibri" w:eastAsia="Times New Roman" w:hAnsi="Calibri"/>
                <w:color w:val="000000"/>
                <w:sz w:val="20"/>
                <w:szCs w:val="20"/>
              </w:rPr>
              <w:t>Definitely not</w:t>
            </w:r>
          </w:p>
          <w:p w14:paraId="248B30F1" w14:textId="77777777" w:rsidR="0063117A" w:rsidRPr="00F17FF5" w:rsidRDefault="0063117A" w:rsidP="005E20C1">
            <w:pPr>
              <w:pStyle w:val="normal0"/>
              <w:ind w:right="79"/>
              <w:rPr>
                <w:b/>
                <w:sz w:val="20"/>
                <w:szCs w:val="20"/>
              </w:rPr>
            </w:pPr>
            <w:r w:rsidRPr="00F17FF5">
              <w:rPr>
                <w:rFonts w:ascii="Calibri" w:eastAsia="Times New Roman" w:hAnsi="Calibri"/>
                <w:color w:val="000000"/>
                <w:sz w:val="20"/>
                <w:szCs w:val="20"/>
              </w:rPr>
              <w:t>0.0%</w:t>
            </w:r>
          </w:p>
        </w:tc>
        <w:tc>
          <w:tcPr>
            <w:tcW w:w="1080" w:type="dxa"/>
            <w:vAlign w:val="bottom"/>
          </w:tcPr>
          <w:p w14:paraId="0AE15124" w14:textId="6EFE8816" w:rsidR="0063117A" w:rsidRPr="00F17FF5" w:rsidRDefault="0063117A" w:rsidP="005E20C1">
            <w:pPr>
              <w:pStyle w:val="normal0"/>
              <w:rPr>
                <w:rFonts w:ascii="Calibri" w:eastAsia="Times New Roman" w:hAnsi="Calibri"/>
                <w:color w:val="000000"/>
                <w:sz w:val="20"/>
                <w:szCs w:val="20"/>
              </w:rPr>
            </w:pPr>
            <w:r w:rsidRPr="00F17FF5">
              <w:rPr>
                <w:rFonts w:ascii="Calibri" w:eastAsia="Times New Roman" w:hAnsi="Calibri"/>
                <w:color w:val="000000"/>
                <w:sz w:val="20"/>
                <w:szCs w:val="20"/>
              </w:rPr>
              <w:t>Probably not</w:t>
            </w:r>
          </w:p>
          <w:p w14:paraId="00F27F6A" w14:textId="51D1608C" w:rsidR="0063117A" w:rsidRPr="00F17FF5" w:rsidRDefault="0063117A" w:rsidP="005E20C1">
            <w:pPr>
              <w:pStyle w:val="normal0"/>
              <w:rPr>
                <w:b/>
                <w:sz w:val="20"/>
                <w:szCs w:val="20"/>
              </w:rPr>
            </w:pPr>
            <w:r>
              <w:rPr>
                <w:rFonts w:ascii="Calibri" w:eastAsia="Times New Roman" w:hAnsi="Calibri"/>
                <w:color w:val="000000"/>
                <w:sz w:val="20"/>
                <w:szCs w:val="20"/>
              </w:rPr>
              <w:t>1.5</w:t>
            </w:r>
            <w:r w:rsidRPr="00F17FF5">
              <w:rPr>
                <w:rFonts w:ascii="Calibri" w:eastAsia="Times New Roman" w:hAnsi="Calibri"/>
                <w:color w:val="000000"/>
                <w:sz w:val="20"/>
                <w:szCs w:val="20"/>
              </w:rPr>
              <w:t>%</w:t>
            </w:r>
          </w:p>
        </w:tc>
        <w:tc>
          <w:tcPr>
            <w:tcW w:w="990" w:type="dxa"/>
            <w:vAlign w:val="bottom"/>
          </w:tcPr>
          <w:p w14:paraId="720EB4DC" w14:textId="77777777" w:rsidR="0063117A" w:rsidRPr="00F17FF5" w:rsidRDefault="0063117A" w:rsidP="005E20C1">
            <w:pPr>
              <w:pStyle w:val="normal0"/>
              <w:rPr>
                <w:rFonts w:ascii="Calibri" w:eastAsia="Times New Roman" w:hAnsi="Calibri"/>
                <w:color w:val="000000"/>
                <w:sz w:val="20"/>
                <w:szCs w:val="20"/>
              </w:rPr>
            </w:pPr>
            <w:r w:rsidRPr="00F17FF5">
              <w:rPr>
                <w:rFonts w:ascii="Calibri" w:eastAsia="Times New Roman" w:hAnsi="Calibri"/>
                <w:color w:val="000000"/>
                <w:sz w:val="20"/>
                <w:szCs w:val="20"/>
              </w:rPr>
              <w:t>Possibly yes</w:t>
            </w:r>
          </w:p>
          <w:p w14:paraId="393D5455" w14:textId="76C4030C" w:rsidR="0063117A" w:rsidRPr="00F17FF5" w:rsidRDefault="0063117A" w:rsidP="005E20C1">
            <w:pPr>
              <w:pStyle w:val="normal0"/>
              <w:rPr>
                <w:b/>
                <w:sz w:val="20"/>
                <w:szCs w:val="20"/>
              </w:rPr>
            </w:pPr>
            <w:r>
              <w:rPr>
                <w:rFonts w:ascii="Calibri" w:eastAsia="Times New Roman" w:hAnsi="Calibri"/>
                <w:color w:val="000000"/>
                <w:sz w:val="20"/>
                <w:szCs w:val="20"/>
              </w:rPr>
              <w:t>25.4</w:t>
            </w:r>
            <w:r w:rsidRPr="00F17FF5">
              <w:rPr>
                <w:rFonts w:ascii="Calibri" w:eastAsia="Times New Roman" w:hAnsi="Calibri"/>
                <w:color w:val="000000"/>
                <w:sz w:val="20"/>
                <w:szCs w:val="20"/>
              </w:rPr>
              <w:t>%</w:t>
            </w:r>
          </w:p>
        </w:tc>
        <w:tc>
          <w:tcPr>
            <w:tcW w:w="990" w:type="dxa"/>
            <w:vAlign w:val="bottom"/>
          </w:tcPr>
          <w:p w14:paraId="00D9225D" w14:textId="569AACC9" w:rsidR="0063117A" w:rsidRPr="00F17FF5" w:rsidRDefault="0063117A" w:rsidP="0063117A">
            <w:pPr>
              <w:pStyle w:val="normal0"/>
              <w:ind w:right="-18"/>
              <w:rPr>
                <w:b/>
                <w:sz w:val="20"/>
                <w:szCs w:val="20"/>
              </w:rPr>
            </w:pPr>
            <w:r w:rsidRPr="00F17FF5">
              <w:rPr>
                <w:rFonts w:ascii="Calibri" w:eastAsia="Times New Roman" w:hAnsi="Calibri"/>
                <w:color w:val="000000"/>
                <w:sz w:val="20"/>
                <w:szCs w:val="20"/>
              </w:rPr>
              <w:t xml:space="preserve">Definitely yes </w:t>
            </w:r>
            <w:r>
              <w:rPr>
                <w:rFonts w:ascii="Calibri" w:eastAsia="Times New Roman" w:hAnsi="Calibri"/>
                <w:color w:val="000000"/>
                <w:sz w:val="20"/>
                <w:szCs w:val="20"/>
              </w:rPr>
              <w:t>71.1</w:t>
            </w:r>
            <w:r w:rsidRPr="00F17FF5">
              <w:rPr>
                <w:rFonts w:ascii="Calibri" w:eastAsia="Times New Roman" w:hAnsi="Calibri"/>
                <w:color w:val="000000"/>
                <w:sz w:val="20"/>
                <w:szCs w:val="20"/>
              </w:rPr>
              <w:t>%</w:t>
            </w:r>
          </w:p>
        </w:tc>
        <w:tc>
          <w:tcPr>
            <w:tcW w:w="990" w:type="dxa"/>
          </w:tcPr>
          <w:p w14:paraId="4B8C4D10" w14:textId="77777777" w:rsidR="0063117A" w:rsidRDefault="0063117A" w:rsidP="0063117A">
            <w:pPr>
              <w:pStyle w:val="normal0"/>
              <w:ind w:right="-18"/>
              <w:rPr>
                <w:rFonts w:ascii="Calibri" w:eastAsia="Times New Roman" w:hAnsi="Calibri"/>
                <w:color w:val="000000"/>
                <w:sz w:val="20"/>
                <w:szCs w:val="20"/>
              </w:rPr>
            </w:pPr>
            <w:r>
              <w:rPr>
                <w:rFonts w:ascii="Calibri" w:eastAsia="Times New Roman" w:hAnsi="Calibri"/>
                <w:color w:val="000000"/>
                <w:sz w:val="20"/>
                <w:szCs w:val="20"/>
              </w:rPr>
              <w:t>N/A</w:t>
            </w:r>
          </w:p>
          <w:p w14:paraId="0E97B2FC" w14:textId="77777777" w:rsidR="0063117A" w:rsidRDefault="0063117A" w:rsidP="0063117A">
            <w:pPr>
              <w:pStyle w:val="normal0"/>
              <w:ind w:right="-18"/>
              <w:rPr>
                <w:rFonts w:ascii="Calibri" w:eastAsia="Times New Roman" w:hAnsi="Calibri"/>
                <w:color w:val="000000"/>
                <w:sz w:val="20"/>
                <w:szCs w:val="20"/>
              </w:rPr>
            </w:pPr>
          </w:p>
          <w:p w14:paraId="5796B435" w14:textId="6CBA382C" w:rsidR="0063117A" w:rsidRPr="00F17FF5" w:rsidRDefault="0063117A" w:rsidP="0063117A">
            <w:pPr>
              <w:pStyle w:val="normal0"/>
              <w:ind w:right="-18"/>
              <w:rPr>
                <w:rFonts w:ascii="Calibri" w:eastAsia="Times New Roman" w:hAnsi="Calibri"/>
                <w:color w:val="000000"/>
                <w:sz w:val="20"/>
                <w:szCs w:val="20"/>
              </w:rPr>
            </w:pPr>
            <w:r>
              <w:rPr>
                <w:rFonts w:ascii="Calibri" w:eastAsia="Times New Roman" w:hAnsi="Calibri"/>
                <w:color w:val="000000"/>
                <w:sz w:val="20"/>
                <w:szCs w:val="20"/>
              </w:rPr>
              <w:t>2%</w:t>
            </w:r>
          </w:p>
        </w:tc>
      </w:tr>
    </w:tbl>
    <w:p w14:paraId="4BC9063E" w14:textId="607549A9" w:rsidR="00BB6270" w:rsidRDefault="00BB6270" w:rsidP="0015745F">
      <w:pPr>
        <w:pStyle w:val="normal0"/>
      </w:pPr>
    </w:p>
    <w:p w14:paraId="5AAE3F3E" w14:textId="6C3C1619" w:rsidR="0063117A" w:rsidRDefault="0063117A" w:rsidP="0015745F">
      <w:pPr>
        <w:pStyle w:val="normal0"/>
      </w:pPr>
      <w:r>
        <w:t>We asked what kind of recognition of completion would be desired after the training: CEU’s (Continuing Education Units) or full academi</w:t>
      </w:r>
      <w:r w:rsidR="005E20C1">
        <w:t>c credit (3 hours per semester).  Most do not require full academic credit, but nearly half would want some kin</w:t>
      </w:r>
      <w:r w:rsidR="0003715A">
        <w:t>d of official CEU documentation of their participation to keep their certificates up to date.</w:t>
      </w:r>
    </w:p>
    <w:p w14:paraId="6CEA1BDE" w14:textId="77777777" w:rsidR="0003715A" w:rsidRDefault="0003715A" w:rsidP="0015745F">
      <w:pPr>
        <w:pStyle w:val="normal0"/>
      </w:pPr>
    </w:p>
    <w:p w14:paraId="17505974" w14:textId="77777777" w:rsidR="0063117A" w:rsidRDefault="0063117A" w:rsidP="0015745F">
      <w:pPr>
        <w:pStyle w:val="normal0"/>
      </w:pPr>
    </w:p>
    <w:tbl>
      <w:tblPr>
        <w:tblStyle w:val="TableGrid"/>
        <w:tblW w:w="9558" w:type="dxa"/>
        <w:tblLayout w:type="fixed"/>
        <w:tblLook w:val="04A0" w:firstRow="1" w:lastRow="0" w:firstColumn="1" w:lastColumn="0" w:noHBand="0" w:noVBand="1"/>
      </w:tblPr>
      <w:tblGrid>
        <w:gridCol w:w="4158"/>
        <w:gridCol w:w="1350"/>
        <w:gridCol w:w="1080"/>
        <w:gridCol w:w="990"/>
        <w:gridCol w:w="990"/>
        <w:gridCol w:w="990"/>
      </w:tblGrid>
      <w:tr w:rsidR="0063117A" w14:paraId="285B2C2D" w14:textId="77777777" w:rsidTr="005E20C1">
        <w:tc>
          <w:tcPr>
            <w:tcW w:w="4158" w:type="dxa"/>
          </w:tcPr>
          <w:p w14:paraId="230F9638" w14:textId="3AD3CFEF" w:rsidR="0063117A" w:rsidRPr="00A91B01" w:rsidRDefault="0063117A" w:rsidP="005E20C1">
            <w:pPr>
              <w:pStyle w:val="normal0"/>
              <w:ind w:right="882"/>
              <w:rPr>
                <w:b/>
                <w:sz w:val="20"/>
                <w:szCs w:val="20"/>
              </w:rPr>
            </w:pPr>
            <w:r>
              <w:rPr>
                <w:b/>
                <w:sz w:val="20"/>
                <w:szCs w:val="20"/>
              </w:rPr>
              <w:t xml:space="preserve">4. </w:t>
            </w:r>
            <w:r w:rsidRPr="001C1923">
              <w:rPr>
                <w:b/>
                <w:bCs/>
                <w:color w:val="262626"/>
                <w:sz w:val="20"/>
                <w:szCs w:val="20"/>
                <w:lang w:eastAsia="ja-JP"/>
              </w:rPr>
              <w:t>W</w:t>
            </w:r>
            <w:r>
              <w:rPr>
                <w:b/>
                <w:bCs/>
                <w:color w:val="262626"/>
                <w:sz w:val="20"/>
                <w:szCs w:val="20"/>
                <w:lang w:eastAsia="ja-JP"/>
              </w:rPr>
              <w:t>hat t</w:t>
            </w:r>
            <w:r w:rsidR="005E20C1">
              <w:rPr>
                <w:b/>
                <w:bCs/>
                <w:color w:val="262626"/>
                <w:sz w:val="20"/>
                <w:szCs w:val="20"/>
                <w:lang w:eastAsia="ja-JP"/>
              </w:rPr>
              <w:t>yp</w:t>
            </w:r>
            <w:r>
              <w:rPr>
                <w:b/>
                <w:bCs/>
                <w:color w:val="262626"/>
                <w:sz w:val="20"/>
                <w:szCs w:val="20"/>
                <w:lang w:eastAsia="ja-JP"/>
              </w:rPr>
              <w:t>e of recognition of completion would you like to have at the end of the semester?</w:t>
            </w:r>
          </w:p>
        </w:tc>
        <w:tc>
          <w:tcPr>
            <w:tcW w:w="1350" w:type="dxa"/>
            <w:vAlign w:val="bottom"/>
          </w:tcPr>
          <w:p w14:paraId="28029838" w14:textId="392739DA" w:rsidR="0063117A" w:rsidRPr="00F17FF5" w:rsidRDefault="0063117A" w:rsidP="005E20C1">
            <w:pPr>
              <w:pStyle w:val="normal0"/>
              <w:ind w:right="79"/>
              <w:rPr>
                <w:rFonts w:ascii="Calibri" w:eastAsia="Times New Roman" w:hAnsi="Calibri"/>
                <w:color w:val="000000"/>
                <w:sz w:val="20"/>
                <w:szCs w:val="20"/>
              </w:rPr>
            </w:pPr>
            <w:r>
              <w:rPr>
                <w:rFonts w:ascii="Calibri" w:eastAsia="Times New Roman" w:hAnsi="Calibri"/>
                <w:color w:val="000000"/>
                <w:sz w:val="20"/>
                <w:szCs w:val="20"/>
              </w:rPr>
              <w:t>Certificate</w:t>
            </w:r>
            <w:r w:rsidR="005E20C1">
              <w:rPr>
                <w:rFonts w:ascii="Calibri" w:eastAsia="Times New Roman" w:hAnsi="Calibri"/>
                <w:color w:val="000000"/>
                <w:sz w:val="20"/>
                <w:szCs w:val="20"/>
              </w:rPr>
              <w:t xml:space="preserve"> of completion</w:t>
            </w:r>
          </w:p>
          <w:p w14:paraId="069666D4" w14:textId="2BA0BF41" w:rsidR="0063117A" w:rsidRPr="00F17FF5" w:rsidRDefault="0063117A" w:rsidP="005E20C1">
            <w:pPr>
              <w:pStyle w:val="normal0"/>
              <w:ind w:right="79"/>
              <w:rPr>
                <w:b/>
                <w:sz w:val="20"/>
                <w:szCs w:val="20"/>
              </w:rPr>
            </w:pPr>
            <w:r>
              <w:rPr>
                <w:rFonts w:ascii="Calibri" w:eastAsia="Times New Roman" w:hAnsi="Calibri"/>
                <w:color w:val="000000"/>
                <w:sz w:val="20"/>
                <w:szCs w:val="20"/>
              </w:rPr>
              <w:t>40</w:t>
            </w:r>
            <w:r w:rsidRPr="00F17FF5">
              <w:rPr>
                <w:rFonts w:ascii="Calibri" w:eastAsia="Times New Roman" w:hAnsi="Calibri"/>
                <w:color w:val="000000"/>
                <w:sz w:val="20"/>
                <w:szCs w:val="20"/>
              </w:rPr>
              <w:t>.0%</w:t>
            </w:r>
          </w:p>
        </w:tc>
        <w:tc>
          <w:tcPr>
            <w:tcW w:w="1080" w:type="dxa"/>
            <w:vAlign w:val="bottom"/>
          </w:tcPr>
          <w:p w14:paraId="52F37542" w14:textId="68808AD7" w:rsidR="0063117A" w:rsidRDefault="0063117A" w:rsidP="005E20C1">
            <w:pPr>
              <w:pStyle w:val="normal0"/>
              <w:rPr>
                <w:rFonts w:ascii="Calibri" w:eastAsia="Times New Roman" w:hAnsi="Calibri"/>
                <w:color w:val="000000"/>
                <w:sz w:val="20"/>
                <w:szCs w:val="20"/>
              </w:rPr>
            </w:pPr>
            <w:r>
              <w:rPr>
                <w:rFonts w:ascii="Calibri" w:eastAsia="Times New Roman" w:hAnsi="Calibri"/>
                <w:color w:val="000000"/>
                <w:sz w:val="20"/>
                <w:szCs w:val="20"/>
              </w:rPr>
              <w:t>CEU’s</w:t>
            </w:r>
          </w:p>
          <w:p w14:paraId="19A90C43" w14:textId="77777777" w:rsidR="005E20C1" w:rsidRPr="00F17FF5" w:rsidRDefault="005E20C1" w:rsidP="005E20C1">
            <w:pPr>
              <w:pStyle w:val="normal0"/>
              <w:rPr>
                <w:rFonts w:ascii="Calibri" w:eastAsia="Times New Roman" w:hAnsi="Calibri"/>
                <w:color w:val="000000"/>
                <w:sz w:val="20"/>
                <w:szCs w:val="20"/>
              </w:rPr>
            </w:pPr>
          </w:p>
          <w:p w14:paraId="60E63F30" w14:textId="17069882" w:rsidR="0063117A" w:rsidRPr="00F17FF5" w:rsidRDefault="0063117A" w:rsidP="005E20C1">
            <w:pPr>
              <w:pStyle w:val="normal0"/>
              <w:rPr>
                <w:b/>
                <w:sz w:val="20"/>
                <w:szCs w:val="20"/>
              </w:rPr>
            </w:pPr>
            <w:r>
              <w:rPr>
                <w:rFonts w:ascii="Calibri" w:eastAsia="Times New Roman" w:hAnsi="Calibri"/>
                <w:color w:val="000000"/>
                <w:sz w:val="20"/>
                <w:szCs w:val="20"/>
              </w:rPr>
              <w:t>14.4</w:t>
            </w:r>
            <w:r w:rsidRPr="00F17FF5">
              <w:rPr>
                <w:rFonts w:ascii="Calibri" w:eastAsia="Times New Roman" w:hAnsi="Calibri"/>
                <w:color w:val="000000"/>
                <w:sz w:val="20"/>
                <w:szCs w:val="20"/>
              </w:rPr>
              <w:t>%</w:t>
            </w:r>
          </w:p>
        </w:tc>
        <w:tc>
          <w:tcPr>
            <w:tcW w:w="990" w:type="dxa"/>
            <w:vAlign w:val="bottom"/>
          </w:tcPr>
          <w:p w14:paraId="7C1308F3" w14:textId="172BB7E7" w:rsidR="0063117A" w:rsidRPr="00F17FF5" w:rsidRDefault="0063117A" w:rsidP="005E20C1">
            <w:pPr>
              <w:pStyle w:val="normal0"/>
              <w:rPr>
                <w:rFonts w:ascii="Calibri" w:eastAsia="Times New Roman" w:hAnsi="Calibri"/>
                <w:color w:val="000000"/>
                <w:sz w:val="20"/>
                <w:szCs w:val="20"/>
              </w:rPr>
            </w:pPr>
            <w:r>
              <w:rPr>
                <w:rFonts w:ascii="Calibri" w:eastAsia="Times New Roman" w:hAnsi="Calibri"/>
                <w:color w:val="000000"/>
                <w:sz w:val="20"/>
                <w:szCs w:val="20"/>
              </w:rPr>
              <w:t>3 hours academic credit</w:t>
            </w:r>
          </w:p>
          <w:p w14:paraId="014B3D6E" w14:textId="01E28ED1" w:rsidR="0063117A" w:rsidRPr="00F17FF5" w:rsidRDefault="0063117A" w:rsidP="005E20C1">
            <w:pPr>
              <w:pStyle w:val="normal0"/>
              <w:rPr>
                <w:b/>
                <w:sz w:val="20"/>
                <w:szCs w:val="20"/>
              </w:rPr>
            </w:pPr>
            <w:r>
              <w:rPr>
                <w:rFonts w:ascii="Calibri" w:eastAsia="Times New Roman" w:hAnsi="Calibri"/>
                <w:color w:val="000000"/>
                <w:sz w:val="20"/>
                <w:szCs w:val="20"/>
              </w:rPr>
              <w:t>21.1</w:t>
            </w:r>
            <w:r w:rsidRPr="00F17FF5">
              <w:rPr>
                <w:rFonts w:ascii="Calibri" w:eastAsia="Times New Roman" w:hAnsi="Calibri"/>
                <w:color w:val="000000"/>
                <w:sz w:val="20"/>
                <w:szCs w:val="20"/>
              </w:rPr>
              <w:t>%</w:t>
            </w:r>
          </w:p>
        </w:tc>
        <w:tc>
          <w:tcPr>
            <w:tcW w:w="990" w:type="dxa"/>
            <w:vAlign w:val="bottom"/>
          </w:tcPr>
          <w:p w14:paraId="3E804ED9" w14:textId="55CD0F6E" w:rsidR="0063117A" w:rsidRPr="00F17FF5" w:rsidRDefault="0063117A" w:rsidP="0063117A">
            <w:pPr>
              <w:pStyle w:val="normal0"/>
              <w:ind w:right="-18"/>
              <w:rPr>
                <w:b/>
                <w:sz w:val="20"/>
                <w:szCs w:val="20"/>
              </w:rPr>
            </w:pPr>
            <w:r>
              <w:rPr>
                <w:rFonts w:ascii="Calibri" w:eastAsia="Times New Roman" w:hAnsi="Calibri"/>
                <w:color w:val="000000"/>
                <w:sz w:val="20"/>
                <w:szCs w:val="20"/>
              </w:rPr>
              <w:t>CEU’s or academic credit</w:t>
            </w:r>
            <w:r w:rsidRPr="00F17FF5">
              <w:rPr>
                <w:rFonts w:ascii="Calibri" w:eastAsia="Times New Roman" w:hAnsi="Calibri"/>
                <w:color w:val="000000"/>
                <w:sz w:val="20"/>
                <w:szCs w:val="20"/>
              </w:rPr>
              <w:t xml:space="preserve"> </w:t>
            </w:r>
            <w:r>
              <w:rPr>
                <w:rFonts w:ascii="Calibri" w:eastAsia="Times New Roman" w:hAnsi="Calibri"/>
                <w:color w:val="000000"/>
                <w:sz w:val="20"/>
                <w:szCs w:val="20"/>
              </w:rPr>
              <w:t>30.4</w:t>
            </w:r>
            <w:r w:rsidRPr="00F17FF5">
              <w:rPr>
                <w:rFonts w:ascii="Calibri" w:eastAsia="Times New Roman" w:hAnsi="Calibri"/>
                <w:color w:val="000000"/>
                <w:sz w:val="20"/>
                <w:szCs w:val="20"/>
              </w:rPr>
              <w:t>%</w:t>
            </w:r>
          </w:p>
        </w:tc>
        <w:tc>
          <w:tcPr>
            <w:tcW w:w="990" w:type="dxa"/>
          </w:tcPr>
          <w:p w14:paraId="30E343B4" w14:textId="77777777" w:rsidR="005E20C1" w:rsidRDefault="005E20C1" w:rsidP="005E20C1">
            <w:pPr>
              <w:pStyle w:val="normal0"/>
              <w:ind w:right="-18"/>
              <w:rPr>
                <w:rFonts w:ascii="Calibri" w:eastAsia="Times New Roman" w:hAnsi="Calibri"/>
                <w:color w:val="000000"/>
                <w:sz w:val="20"/>
                <w:szCs w:val="20"/>
              </w:rPr>
            </w:pPr>
          </w:p>
          <w:p w14:paraId="5B5DA2EA" w14:textId="77777777" w:rsidR="0063117A" w:rsidRDefault="0063117A" w:rsidP="005E20C1">
            <w:pPr>
              <w:pStyle w:val="normal0"/>
              <w:ind w:right="-18"/>
              <w:rPr>
                <w:rFonts w:ascii="Calibri" w:eastAsia="Times New Roman" w:hAnsi="Calibri"/>
                <w:color w:val="000000"/>
                <w:sz w:val="20"/>
                <w:szCs w:val="20"/>
              </w:rPr>
            </w:pPr>
            <w:r>
              <w:rPr>
                <w:rFonts w:ascii="Calibri" w:eastAsia="Times New Roman" w:hAnsi="Calibri"/>
                <w:color w:val="000000"/>
                <w:sz w:val="20"/>
                <w:szCs w:val="20"/>
              </w:rPr>
              <w:t>N/A</w:t>
            </w:r>
          </w:p>
          <w:p w14:paraId="323FC646" w14:textId="77777777" w:rsidR="0063117A" w:rsidRDefault="0063117A" w:rsidP="005E20C1">
            <w:pPr>
              <w:pStyle w:val="normal0"/>
              <w:ind w:right="-18"/>
              <w:rPr>
                <w:rFonts w:ascii="Calibri" w:eastAsia="Times New Roman" w:hAnsi="Calibri"/>
                <w:color w:val="000000"/>
                <w:sz w:val="20"/>
                <w:szCs w:val="20"/>
              </w:rPr>
            </w:pPr>
          </w:p>
          <w:p w14:paraId="53A6280C" w14:textId="77777777" w:rsidR="0063117A" w:rsidRPr="00F17FF5" w:rsidRDefault="0063117A" w:rsidP="005E20C1">
            <w:pPr>
              <w:pStyle w:val="normal0"/>
              <w:ind w:right="-18"/>
              <w:rPr>
                <w:rFonts w:ascii="Calibri" w:eastAsia="Times New Roman" w:hAnsi="Calibri"/>
                <w:color w:val="000000"/>
                <w:sz w:val="20"/>
                <w:szCs w:val="20"/>
              </w:rPr>
            </w:pPr>
            <w:r>
              <w:rPr>
                <w:rFonts w:ascii="Calibri" w:eastAsia="Times New Roman" w:hAnsi="Calibri"/>
                <w:color w:val="000000"/>
                <w:sz w:val="20"/>
                <w:szCs w:val="20"/>
              </w:rPr>
              <w:t>2%</w:t>
            </w:r>
          </w:p>
        </w:tc>
      </w:tr>
    </w:tbl>
    <w:p w14:paraId="69BD0DA7" w14:textId="77777777" w:rsidR="0063117A" w:rsidRDefault="0063117A" w:rsidP="0015745F">
      <w:pPr>
        <w:pStyle w:val="normal0"/>
      </w:pPr>
    </w:p>
    <w:p w14:paraId="694CD71F" w14:textId="23E392E3" w:rsidR="005E20C1" w:rsidRDefault="005E20C1" w:rsidP="0015745F">
      <w:pPr>
        <w:pStyle w:val="normal0"/>
      </w:pPr>
      <w:r>
        <w:t xml:space="preserve">Finally, we asked whether a </w:t>
      </w:r>
      <w:proofErr w:type="gramStart"/>
      <w:r>
        <w:t>fully-online</w:t>
      </w:r>
      <w:proofErr w:type="gramEnd"/>
      <w:r>
        <w:t xml:space="preserve"> asynchronous course, like a MOOC, with no personal interaction with the teacher, would be of interest to them.  There was a lot </w:t>
      </w:r>
      <w:proofErr w:type="gramStart"/>
      <w:r>
        <w:t>of  interest</w:t>
      </w:r>
      <w:proofErr w:type="gramEnd"/>
      <w:r>
        <w:t xml:space="preserve">, but not nearly as much as for the hybrid synchronous course.  </w:t>
      </w:r>
    </w:p>
    <w:p w14:paraId="088AC02A" w14:textId="77777777" w:rsidR="005E20C1" w:rsidRDefault="005E20C1" w:rsidP="005E20C1">
      <w:pPr>
        <w:pStyle w:val="normal0"/>
      </w:pPr>
    </w:p>
    <w:tbl>
      <w:tblPr>
        <w:tblStyle w:val="TableGrid"/>
        <w:tblW w:w="9648" w:type="dxa"/>
        <w:tblLayout w:type="fixed"/>
        <w:tblLook w:val="04A0" w:firstRow="1" w:lastRow="0" w:firstColumn="1" w:lastColumn="0" w:noHBand="0" w:noVBand="1"/>
      </w:tblPr>
      <w:tblGrid>
        <w:gridCol w:w="4428"/>
        <w:gridCol w:w="1170"/>
        <w:gridCol w:w="1080"/>
        <w:gridCol w:w="990"/>
        <w:gridCol w:w="990"/>
        <w:gridCol w:w="990"/>
      </w:tblGrid>
      <w:tr w:rsidR="005E20C1" w14:paraId="5F2F2AE1" w14:textId="77777777" w:rsidTr="005E20C1">
        <w:tc>
          <w:tcPr>
            <w:tcW w:w="4428" w:type="dxa"/>
          </w:tcPr>
          <w:p w14:paraId="4DFAD2BD" w14:textId="1577070A" w:rsidR="005E20C1" w:rsidRPr="00A91B01" w:rsidRDefault="005E20C1" w:rsidP="005E20C1">
            <w:pPr>
              <w:pStyle w:val="normal0"/>
              <w:ind w:right="882"/>
              <w:rPr>
                <w:b/>
                <w:sz w:val="20"/>
                <w:szCs w:val="20"/>
              </w:rPr>
            </w:pPr>
            <w:r>
              <w:rPr>
                <w:b/>
                <w:sz w:val="20"/>
                <w:szCs w:val="20"/>
              </w:rPr>
              <w:t xml:space="preserve">5. </w:t>
            </w:r>
            <w:r w:rsidRPr="001C1923">
              <w:rPr>
                <w:b/>
                <w:bCs/>
                <w:color w:val="262626"/>
                <w:sz w:val="20"/>
                <w:szCs w:val="20"/>
                <w:lang w:eastAsia="ja-JP"/>
              </w:rPr>
              <w:t xml:space="preserve">Would you be interested in </w:t>
            </w:r>
            <w:r>
              <w:rPr>
                <w:b/>
                <w:bCs/>
                <w:color w:val="262626"/>
                <w:sz w:val="20"/>
                <w:szCs w:val="20"/>
                <w:lang w:eastAsia="ja-JP"/>
              </w:rPr>
              <w:t>a com–</w:t>
            </w:r>
            <w:proofErr w:type="spellStart"/>
            <w:r>
              <w:rPr>
                <w:b/>
                <w:bCs/>
                <w:color w:val="262626"/>
                <w:sz w:val="20"/>
                <w:szCs w:val="20"/>
                <w:lang w:eastAsia="ja-JP"/>
              </w:rPr>
              <w:t>pletely</w:t>
            </w:r>
            <w:proofErr w:type="spellEnd"/>
            <w:r>
              <w:rPr>
                <w:b/>
                <w:bCs/>
                <w:color w:val="262626"/>
                <w:sz w:val="20"/>
                <w:szCs w:val="20"/>
                <w:lang w:eastAsia="ja-JP"/>
              </w:rPr>
              <w:t xml:space="preserve"> online course with no live human interaction, like a </w:t>
            </w:r>
            <w:proofErr w:type="spellStart"/>
            <w:r>
              <w:rPr>
                <w:b/>
                <w:bCs/>
                <w:color w:val="262626"/>
                <w:sz w:val="20"/>
                <w:szCs w:val="20"/>
                <w:lang w:eastAsia="ja-JP"/>
              </w:rPr>
              <w:t>Coursera</w:t>
            </w:r>
            <w:proofErr w:type="spellEnd"/>
            <w:r>
              <w:rPr>
                <w:b/>
                <w:bCs/>
                <w:color w:val="262626"/>
                <w:sz w:val="20"/>
                <w:szCs w:val="20"/>
                <w:lang w:eastAsia="ja-JP"/>
              </w:rPr>
              <w:t xml:space="preserve"> course?</w:t>
            </w:r>
          </w:p>
        </w:tc>
        <w:tc>
          <w:tcPr>
            <w:tcW w:w="1170" w:type="dxa"/>
            <w:vAlign w:val="bottom"/>
          </w:tcPr>
          <w:p w14:paraId="2A738171" w14:textId="77777777" w:rsidR="005E20C1" w:rsidRPr="00F17FF5" w:rsidRDefault="005E20C1" w:rsidP="005E20C1">
            <w:pPr>
              <w:pStyle w:val="normal0"/>
              <w:ind w:right="79"/>
              <w:rPr>
                <w:rFonts w:ascii="Calibri" w:eastAsia="Times New Roman" w:hAnsi="Calibri"/>
                <w:color w:val="000000"/>
                <w:sz w:val="20"/>
                <w:szCs w:val="20"/>
              </w:rPr>
            </w:pPr>
            <w:r w:rsidRPr="00F17FF5">
              <w:rPr>
                <w:rFonts w:ascii="Calibri" w:eastAsia="Times New Roman" w:hAnsi="Calibri"/>
                <w:color w:val="000000"/>
                <w:sz w:val="20"/>
                <w:szCs w:val="20"/>
              </w:rPr>
              <w:t>Definitely not</w:t>
            </w:r>
          </w:p>
          <w:p w14:paraId="2C398B4B" w14:textId="3602A91C" w:rsidR="005E20C1" w:rsidRPr="00F17FF5" w:rsidRDefault="005E20C1" w:rsidP="005E20C1">
            <w:pPr>
              <w:pStyle w:val="normal0"/>
              <w:ind w:right="79"/>
              <w:rPr>
                <w:b/>
                <w:sz w:val="20"/>
                <w:szCs w:val="20"/>
              </w:rPr>
            </w:pPr>
            <w:r>
              <w:rPr>
                <w:rFonts w:ascii="Calibri" w:eastAsia="Times New Roman" w:hAnsi="Calibri"/>
                <w:color w:val="000000"/>
                <w:sz w:val="20"/>
                <w:szCs w:val="20"/>
              </w:rPr>
              <w:t>3.6</w:t>
            </w:r>
            <w:r w:rsidRPr="00F17FF5">
              <w:rPr>
                <w:rFonts w:ascii="Calibri" w:eastAsia="Times New Roman" w:hAnsi="Calibri"/>
                <w:color w:val="000000"/>
                <w:sz w:val="20"/>
                <w:szCs w:val="20"/>
              </w:rPr>
              <w:t>%</w:t>
            </w:r>
          </w:p>
        </w:tc>
        <w:tc>
          <w:tcPr>
            <w:tcW w:w="1080" w:type="dxa"/>
            <w:vAlign w:val="bottom"/>
          </w:tcPr>
          <w:p w14:paraId="36A17B69" w14:textId="77777777" w:rsidR="005E20C1" w:rsidRPr="00F17FF5" w:rsidRDefault="005E20C1" w:rsidP="005E20C1">
            <w:pPr>
              <w:pStyle w:val="normal0"/>
              <w:rPr>
                <w:rFonts w:ascii="Calibri" w:eastAsia="Times New Roman" w:hAnsi="Calibri"/>
                <w:color w:val="000000"/>
                <w:sz w:val="20"/>
                <w:szCs w:val="20"/>
              </w:rPr>
            </w:pPr>
            <w:r w:rsidRPr="00F17FF5">
              <w:rPr>
                <w:rFonts w:ascii="Calibri" w:eastAsia="Times New Roman" w:hAnsi="Calibri"/>
                <w:color w:val="000000"/>
                <w:sz w:val="20"/>
                <w:szCs w:val="20"/>
              </w:rPr>
              <w:t>Probably not</w:t>
            </w:r>
          </w:p>
          <w:p w14:paraId="6C0849B4" w14:textId="7F5DACAB" w:rsidR="005E20C1" w:rsidRPr="00F17FF5" w:rsidRDefault="005E20C1" w:rsidP="005E20C1">
            <w:pPr>
              <w:pStyle w:val="normal0"/>
              <w:rPr>
                <w:b/>
                <w:sz w:val="20"/>
                <w:szCs w:val="20"/>
              </w:rPr>
            </w:pPr>
            <w:r>
              <w:rPr>
                <w:rFonts w:ascii="Calibri" w:eastAsia="Times New Roman" w:hAnsi="Calibri"/>
                <w:color w:val="000000"/>
                <w:sz w:val="20"/>
                <w:szCs w:val="20"/>
              </w:rPr>
              <w:t>21.24</w:t>
            </w:r>
            <w:r w:rsidRPr="00F17FF5">
              <w:rPr>
                <w:rFonts w:ascii="Calibri" w:eastAsia="Times New Roman" w:hAnsi="Calibri"/>
                <w:color w:val="000000"/>
                <w:sz w:val="20"/>
                <w:szCs w:val="20"/>
              </w:rPr>
              <w:t>%</w:t>
            </w:r>
          </w:p>
        </w:tc>
        <w:tc>
          <w:tcPr>
            <w:tcW w:w="990" w:type="dxa"/>
            <w:vAlign w:val="bottom"/>
          </w:tcPr>
          <w:p w14:paraId="15006113" w14:textId="77777777" w:rsidR="005E20C1" w:rsidRPr="00F17FF5" w:rsidRDefault="005E20C1" w:rsidP="005E20C1">
            <w:pPr>
              <w:pStyle w:val="normal0"/>
              <w:rPr>
                <w:rFonts w:ascii="Calibri" w:eastAsia="Times New Roman" w:hAnsi="Calibri"/>
                <w:color w:val="000000"/>
                <w:sz w:val="20"/>
                <w:szCs w:val="20"/>
              </w:rPr>
            </w:pPr>
            <w:r w:rsidRPr="00F17FF5">
              <w:rPr>
                <w:rFonts w:ascii="Calibri" w:eastAsia="Times New Roman" w:hAnsi="Calibri"/>
                <w:color w:val="000000"/>
                <w:sz w:val="20"/>
                <w:szCs w:val="20"/>
              </w:rPr>
              <w:t>Possibly yes</w:t>
            </w:r>
          </w:p>
          <w:p w14:paraId="4A98D1EB" w14:textId="31D95D59" w:rsidR="005E20C1" w:rsidRPr="00F17FF5" w:rsidRDefault="005E20C1" w:rsidP="005E20C1">
            <w:pPr>
              <w:pStyle w:val="normal0"/>
              <w:rPr>
                <w:b/>
                <w:sz w:val="20"/>
                <w:szCs w:val="20"/>
              </w:rPr>
            </w:pPr>
            <w:r>
              <w:rPr>
                <w:rFonts w:ascii="Calibri" w:eastAsia="Times New Roman" w:hAnsi="Calibri"/>
                <w:color w:val="000000"/>
                <w:sz w:val="20"/>
                <w:szCs w:val="20"/>
              </w:rPr>
              <w:t>46.6</w:t>
            </w:r>
            <w:r w:rsidRPr="00F17FF5">
              <w:rPr>
                <w:rFonts w:ascii="Calibri" w:eastAsia="Times New Roman" w:hAnsi="Calibri"/>
                <w:color w:val="000000"/>
                <w:sz w:val="20"/>
                <w:szCs w:val="20"/>
              </w:rPr>
              <w:t>%</w:t>
            </w:r>
          </w:p>
        </w:tc>
        <w:tc>
          <w:tcPr>
            <w:tcW w:w="990" w:type="dxa"/>
            <w:vAlign w:val="bottom"/>
          </w:tcPr>
          <w:p w14:paraId="63BA112A" w14:textId="53B42511" w:rsidR="005E20C1" w:rsidRPr="00F17FF5" w:rsidRDefault="005E20C1" w:rsidP="005E20C1">
            <w:pPr>
              <w:pStyle w:val="normal0"/>
              <w:ind w:right="-18"/>
              <w:rPr>
                <w:b/>
                <w:sz w:val="20"/>
                <w:szCs w:val="20"/>
              </w:rPr>
            </w:pPr>
            <w:r w:rsidRPr="00F17FF5">
              <w:rPr>
                <w:rFonts w:ascii="Calibri" w:eastAsia="Times New Roman" w:hAnsi="Calibri"/>
                <w:color w:val="000000"/>
                <w:sz w:val="20"/>
                <w:szCs w:val="20"/>
              </w:rPr>
              <w:t xml:space="preserve">Definitely yes </w:t>
            </w:r>
            <w:r>
              <w:rPr>
                <w:rFonts w:ascii="Calibri" w:eastAsia="Times New Roman" w:hAnsi="Calibri"/>
                <w:color w:val="000000"/>
                <w:sz w:val="20"/>
                <w:szCs w:val="20"/>
              </w:rPr>
              <w:t>26.4</w:t>
            </w:r>
            <w:r w:rsidRPr="00F17FF5">
              <w:rPr>
                <w:rFonts w:ascii="Calibri" w:eastAsia="Times New Roman" w:hAnsi="Calibri"/>
                <w:color w:val="000000"/>
                <w:sz w:val="20"/>
                <w:szCs w:val="20"/>
              </w:rPr>
              <w:t>%</w:t>
            </w:r>
          </w:p>
        </w:tc>
        <w:tc>
          <w:tcPr>
            <w:tcW w:w="990" w:type="dxa"/>
          </w:tcPr>
          <w:p w14:paraId="6955A3BA" w14:textId="77777777" w:rsidR="005E20C1" w:rsidRDefault="005E20C1" w:rsidP="005E20C1">
            <w:pPr>
              <w:pStyle w:val="normal0"/>
              <w:ind w:right="-18"/>
              <w:rPr>
                <w:rFonts w:ascii="Calibri" w:eastAsia="Times New Roman" w:hAnsi="Calibri"/>
                <w:color w:val="000000"/>
                <w:sz w:val="20"/>
                <w:szCs w:val="20"/>
              </w:rPr>
            </w:pPr>
          </w:p>
          <w:p w14:paraId="74316E91" w14:textId="77777777" w:rsidR="005E20C1" w:rsidRDefault="005E20C1" w:rsidP="005E20C1">
            <w:pPr>
              <w:pStyle w:val="normal0"/>
              <w:ind w:right="-18"/>
              <w:rPr>
                <w:rFonts w:ascii="Calibri" w:eastAsia="Times New Roman" w:hAnsi="Calibri"/>
                <w:color w:val="000000"/>
                <w:sz w:val="20"/>
                <w:szCs w:val="20"/>
              </w:rPr>
            </w:pPr>
            <w:r>
              <w:rPr>
                <w:rFonts w:ascii="Calibri" w:eastAsia="Times New Roman" w:hAnsi="Calibri"/>
                <w:color w:val="000000"/>
                <w:sz w:val="20"/>
                <w:szCs w:val="20"/>
              </w:rPr>
              <w:t>N/A</w:t>
            </w:r>
          </w:p>
          <w:p w14:paraId="276BA99D" w14:textId="77777777" w:rsidR="005E20C1" w:rsidRDefault="005E20C1" w:rsidP="005E20C1">
            <w:pPr>
              <w:pStyle w:val="normal0"/>
              <w:ind w:right="-18"/>
              <w:rPr>
                <w:rFonts w:ascii="Calibri" w:eastAsia="Times New Roman" w:hAnsi="Calibri"/>
                <w:color w:val="000000"/>
                <w:sz w:val="20"/>
                <w:szCs w:val="20"/>
              </w:rPr>
            </w:pPr>
          </w:p>
          <w:p w14:paraId="6856A61A" w14:textId="77777777" w:rsidR="005E20C1" w:rsidRPr="00F17FF5" w:rsidRDefault="005E20C1" w:rsidP="005E20C1">
            <w:pPr>
              <w:pStyle w:val="normal0"/>
              <w:ind w:right="-18"/>
              <w:rPr>
                <w:rFonts w:ascii="Calibri" w:eastAsia="Times New Roman" w:hAnsi="Calibri"/>
                <w:color w:val="000000"/>
                <w:sz w:val="20"/>
                <w:szCs w:val="20"/>
              </w:rPr>
            </w:pPr>
            <w:r>
              <w:rPr>
                <w:rFonts w:ascii="Calibri" w:eastAsia="Times New Roman" w:hAnsi="Calibri"/>
                <w:color w:val="000000"/>
                <w:sz w:val="20"/>
                <w:szCs w:val="20"/>
              </w:rPr>
              <w:t>2%</w:t>
            </w:r>
          </w:p>
        </w:tc>
      </w:tr>
    </w:tbl>
    <w:p w14:paraId="2F8CE81C" w14:textId="77777777" w:rsidR="005E20C1" w:rsidRDefault="005E20C1" w:rsidP="005E20C1">
      <w:pPr>
        <w:pStyle w:val="normal0"/>
      </w:pPr>
    </w:p>
    <w:p w14:paraId="34933D8B" w14:textId="7C959CE9" w:rsidR="005E20C1" w:rsidRDefault="00CC6D28" w:rsidP="005E20C1">
      <w:pPr>
        <w:pStyle w:val="normal0"/>
      </w:pPr>
      <w:r>
        <w:t xml:space="preserve">We also asked what sort of stipend would be needed for one week of summer workshop (Most teachers would participate for $500 or less a week plus expenses), and what amount the teachers would be willing to pay for such training if grant resources were not available (many would pay $150 for CEUs but few can afford $1200 for 3 hours of credit).  </w:t>
      </w:r>
      <w:r w:rsidR="005E20C1">
        <w:t xml:space="preserve">Other </w:t>
      </w:r>
      <w:r>
        <w:t xml:space="preserve">demographic </w:t>
      </w:r>
      <w:r w:rsidR="005E20C1">
        <w:t xml:space="preserve">questions asked in this survey included what level the teachers were teaching, and what subjects the teachers were teaching.  Sorting the results by grade level </w:t>
      </w:r>
      <w:r>
        <w:t xml:space="preserve">or by courses taught, </w:t>
      </w:r>
      <w:r w:rsidR="005E20C1">
        <w:t>not surprisingly</w:t>
      </w:r>
      <w:r>
        <w:t>,</w:t>
      </w:r>
      <w:r w:rsidR="005E20C1">
        <w:t xml:space="preserve"> affects the subjects that the teachers are most interested in.  </w:t>
      </w:r>
      <w:r>
        <w:t>The full survey responses will be made available on request.</w:t>
      </w:r>
    </w:p>
    <w:p w14:paraId="22FE157A" w14:textId="77777777" w:rsidR="005E20C1" w:rsidRDefault="005E20C1" w:rsidP="0015745F">
      <w:pPr>
        <w:pStyle w:val="normal0"/>
      </w:pPr>
    </w:p>
    <w:p w14:paraId="217677CD" w14:textId="71E15BC9" w:rsidR="00BB6270" w:rsidRPr="00B063F2" w:rsidRDefault="00C66857" w:rsidP="0015745F">
      <w:pPr>
        <w:pStyle w:val="normal0"/>
        <w:rPr>
          <w:b/>
        </w:rPr>
      </w:pPr>
      <w:r w:rsidRPr="00B063F2">
        <w:rPr>
          <w:b/>
        </w:rPr>
        <w:t>Survey Comments</w:t>
      </w:r>
    </w:p>
    <w:p w14:paraId="4446F993" w14:textId="77777777" w:rsidR="00C66857" w:rsidRDefault="00C66857" w:rsidP="0015745F">
      <w:pPr>
        <w:pStyle w:val="normal0"/>
      </w:pPr>
    </w:p>
    <w:p w14:paraId="6D8B109F" w14:textId="0C1D89E5" w:rsidR="00C66857" w:rsidRDefault="00C66857" w:rsidP="0015745F">
      <w:pPr>
        <w:pStyle w:val="normal0"/>
      </w:pPr>
      <w:r>
        <w:t xml:space="preserve">Quite a few of respondents added comments to the surveys, emphasizing the influence of NASA. </w:t>
      </w:r>
    </w:p>
    <w:p w14:paraId="0B09A577" w14:textId="3D9BD24F" w:rsidR="00C66857" w:rsidRDefault="00C66857" w:rsidP="0015745F">
      <w:pPr>
        <w:pStyle w:val="normal0"/>
      </w:pPr>
      <w:r>
        <w:t xml:space="preserve">Sample comments, all from the </w:t>
      </w:r>
      <w:r w:rsidR="00B063F2">
        <w:t>“</w:t>
      </w:r>
      <w:r>
        <w:t>general public</w:t>
      </w:r>
      <w:r w:rsidR="00B063F2">
        <w:t>”</w:t>
      </w:r>
      <w:r>
        <w:t xml:space="preserve"> respondents of survey 1:</w:t>
      </w:r>
    </w:p>
    <w:p w14:paraId="643FCA7D" w14:textId="77777777" w:rsidR="00C66857" w:rsidRDefault="00C66857" w:rsidP="0015745F">
      <w:pPr>
        <w:pStyle w:val="normal0"/>
      </w:pPr>
    </w:p>
    <w:p w14:paraId="34598C3C" w14:textId="53F2F16B" w:rsidR="00C66857" w:rsidRDefault="00C66857" w:rsidP="00C66857">
      <w:pPr>
        <w:pStyle w:val="normal0"/>
        <w:ind w:left="270"/>
        <w:rPr>
          <w:i/>
          <w:iCs/>
        </w:rPr>
      </w:pPr>
      <w:r w:rsidRPr="00C66857">
        <w:rPr>
          <w:i/>
          <w:iCs/>
        </w:rPr>
        <w:t>“I am a fine arts man, while NASA did not directly influence me to go into Science, Technology, Engineering or Math, I know it has affected my life in innumerable ways; many of which, I am sure, I don't even recognize. It is a vital program and worth the full investment of the American people.”</w:t>
      </w:r>
      <w:r>
        <w:rPr>
          <w:i/>
          <w:iCs/>
        </w:rPr>
        <w:t xml:space="preserve">  </w:t>
      </w:r>
    </w:p>
    <w:p w14:paraId="12BEE1C1" w14:textId="77777777" w:rsidR="00B063F2" w:rsidRDefault="00B063F2" w:rsidP="00C66857">
      <w:pPr>
        <w:pStyle w:val="normal0"/>
        <w:ind w:left="270"/>
        <w:rPr>
          <w:i/>
          <w:iCs/>
        </w:rPr>
      </w:pPr>
    </w:p>
    <w:p w14:paraId="118FDB1A" w14:textId="77777777" w:rsidR="00B063F2" w:rsidRDefault="00B063F2" w:rsidP="00B063F2">
      <w:pPr>
        <w:pStyle w:val="normal0"/>
        <w:ind w:left="270"/>
        <w:rPr>
          <w:i/>
          <w:iCs/>
        </w:rPr>
      </w:pPr>
      <w:r w:rsidRPr="00B063F2">
        <w:rPr>
          <w:i/>
          <w:iCs/>
        </w:rPr>
        <w:t>“I'm not sure if any one NASA mission specifically influenced me, but I have to think that the sum total of NASA's accomplishments affected my interest in STEM and thus my career as an engineer.”</w:t>
      </w:r>
    </w:p>
    <w:p w14:paraId="2A248238" w14:textId="77777777" w:rsidR="00B063F2" w:rsidRPr="00B063F2" w:rsidRDefault="00B063F2" w:rsidP="00B063F2">
      <w:pPr>
        <w:pStyle w:val="normal0"/>
        <w:ind w:left="270"/>
      </w:pPr>
    </w:p>
    <w:p w14:paraId="56D53196" w14:textId="77777777" w:rsidR="00B063F2" w:rsidRDefault="00B063F2" w:rsidP="00B063F2">
      <w:pPr>
        <w:pStyle w:val="normal0"/>
        <w:ind w:left="270"/>
        <w:rPr>
          <w:i/>
          <w:iCs/>
        </w:rPr>
      </w:pPr>
      <w:r w:rsidRPr="00B063F2">
        <w:rPr>
          <w:i/>
          <w:iCs/>
        </w:rPr>
        <w:t>“If anything, NASA needs more support and funding to encourage and educate people of all ages and backgrounds.”</w:t>
      </w:r>
    </w:p>
    <w:p w14:paraId="55A46AD8" w14:textId="77777777" w:rsidR="00B063F2" w:rsidRPr="00B063F2" w:rsidRDefault="00B063F2" w:rsidP="00B063F2">
      <w:pPr>
        <w:pStyle w:val="normal0"/>
        <w:ind w:left="270"/>
      </w:pPr>
    </w:p>
    <w:p w14:paraId="4BDC29B9" w14:textId="77777777" w:rsidR="00B063F2" w:rsidRPr="00B063F2" w:rsidRDefault="00B063F2" w:rsidP="00B063F2">
      <w:pPr>
        <w:pStyle w:val="normal0"/>
        <w:ind w:left="270"/>
      </w:pPr>
      <w:r w:rsidRPr="00B063F2">
        <w:rPr>
          <w:i/>
          <w:iCs/>
        </w:rPr>
        <w:t>“Being from a very small community with no access to museums, the materials provided through school, videos and television programs were wonderful to spark interest in an area which wasn't prevalent in my area”.</w:t>
      </w:r>
    </w:p>
    <w:p w14:paraId="3FE7746B" w14:textId="77777777" w:rsidR="00B063F2" w:rsidRPr="00C66857" w:rsidRDefault="00B063F2" w:rsidP="00C66857">
      <w:pPr>
        <w:pStyle w:val="normal0"/>
        <w:ind w:left="270"/>
      </w:pPr>
    </w:p>
    <w:p w14:paraId="7A893936" w14:textId="77777777" w:rsidR="00B063F2" w:rsidRPr="00C66857" w:rsidRDefault="00B063F2" w:rsidP="00B063F2">
      <w:pPr>
        <w:pStyle w:val="normal0"/>
        <w:rPr>
          <w:b/>
        </w:rPr>
      </w:pPr>
      <w:r w:rsidRPr="00C66857">
        <w:rPr>
          <w:b/>
        </w:rPr>
        <w:t>Conclusions</w:t>
      </w:r>
    </w:p>
    <w:p w14:paraId="7D64B7D6" w14:textId="77777777" w:rsidR="00B063F2" w:rsidRDefault="00B063F2" w:rsidP="00B063F2">
      <w:pPr>
        <w:pStyle w:val="normal0"/>
      </w:pPr>
    </w:p>
    <w:p w14:paraId="1BED8A40" w14:textId="77777777" w:rsidR="00B063F2" w:rsidRPr="00C66857" w:rsidRDefault="00B063F2" w:rsidP="00B063F2">
      <w:pPr>
        <w:pStyle w:val="normal0"/>
      </w:pPr>
      <w:r w:rsidRPr="00C66857">
        <w:t>An overwhelming fraction of the educators said that NASA information had a major impact or “changed my life”.  But, perhaps surprisingly, even 44% of the general public said NASA inspired them “a lot” or “changed my life”.  Almost 25% of the general public said that NASA encouraged them to study STEM.</w:t>
      </w:r>
    </w:p>
    <w:p w14:paraId="02DD7652" w14:textId="77777777" w:rsidR="00B063F2" w:rsidRDefault="00B063F2" w:rsidP="00B063F2">
      <w:pPr>
        <w:pStyle w:val="normal0"/>
      </w:pPr>
    </w:p>
    <w:p w14:paraId="0510DCB1" w14:textId="0E06A6F7" w:rsidR="00B063F2" w:rsidRDefault="00B063F2" w:rsidP="00B063F2">
      <w:pPr>
        <w:pStyle w:val="normal0"/>
      </w:pPr>
      <w:r w:rsidRPr="00C66857">
        <w:t>Many routes reached users in their youth, particularly teachers and museums/planetariums.  The preferred route for all now is the web, but museums and planetariums and TV remain strong</w:t>
      </w:r>
      <w:r w:rsidR="005E20C1">
        <w:t>.</w:t>
      </w:r>
    </w:p>
    <w:p w14:paraId="6C86E4DB" w14:textId="77777777" w:rsidR="005E20C1" w:rsidRDefault="005E20C1" w:rsidP="00B063F2">
      <w:pPr>
        <w:pStyle w:val="normal0"/>
      </w:pPr>
    </w:p>
    <w:p w14:paraId="303FF985" w14:textId="2756FA9F" w:rsidR="005E20C1" w:rsidRDefault="005E20C1" w:rsidP="00B063F2">
      <w:pPr>
        <w:pStyle w:val="normal0"/>
      </w:pPr>
      <w:r>
        <w:t xml:space="preserve">As for online synchronous or asynchronous teacher professional development, a number of teachers expressed interest, with more of them interested in courses in which they could participate remotely in real time than in a fully online MOOC.  The subjects they were interested in </w:t>
      </w:r>
      <w:r w:rsidR="00CC6D28">
        <w:t xml:space="preserve">receiving professional development were </w:t>
      </w:r>
      <w:proofErr w:type="gramStart"/>
      <w:r w:rsidR="00CC6D28">
        <w:t>subjects which</w:t>
      </w:r>
      <w:proofErr w:type="gramEnd"/>
      <w:r w:rsidR="00CC6D28">
        <w:t xml:space="preserve"> were part of the curriculum they are teaching, with less interest in aeronautics, human exploration, and electronics that are not part of the typical curriculum.</w:t>
      </w:r>
    </w:p>
    <w:p w14:paraId="41B5478A" w14:textId="77777777" w:rsidR="004776CF" w:rsidRDefault="004776CF" w:rsidP="00B063F2">
      <w:pPr>
        <w:pStyle w:val="normal0"/>
      </w:pPr>
    </w:p>
    <w:p w14:paraId="62864F99" w14:textId="5189B771" w:rsidR="004776CF" w:rsidRDefault="004776CF" w:rsidP="00B063F2">
      <w:pPr>
        <w:pStyle w:val="normal0"/>
      </w:pPr>
      <w:r>
        <w:t>We are using these results to inform our outreach efforts [</w:t>
      </w:r>
      <w:r w:rsidRPr="004776CF">
        <w:rPr>
          <w:i/>
        </w:rPr>
        <w:t>Reiff and Cline</w:t>
      </w:r>
      <w:r>
        <w:t xml:space="preserve">, 2014] and the </w:t>
      </w:r>
      <w:r w:rsidR="00C43A08">
        <w:t xml:space="preserve">operation of our </w:t>
      </w:r>
      <w:r>
        <w:t>Master of Science Teaching program courses (</w:t>
      </w:r>
      <w:hyperlink r:id="rId19" w:history="1">
        <w:r w:rsidRPr="00940CDE">
          <w:rPr>
            <w:rStyle w:val="Hyperlink"/>
          </w:rPr>
          <w:t>http://space.rice.edu/MST</w:t>
        </w:r>
      </w:hyperlink>
      <w:r>
        <w:t>) that we offer at Rice University.  This year we are offering synchronous remote participation in our “Astronomy for Teachers” course</w:t>
      </w:r>
      <w:r w:rsidR="00C43A08">
        <w:t xml:space="preserve"> with eight remote participants</w:t>
      </w:r>
      <w:r>
        <w:t xml:space="preserve">.  </w:t>
      </w:r>
    </w:p>
    <w:p w14:paraId="1765616B" w14:textId="77777777" w:rsidR="00CC6D28" w:rsidRDefault="00CC6D28" w:rsidP="00B063F2">
      <w:pPr>
        <w:pStyle w:val="normal0"/>
      </w:pPr>
    </w:p>
    <w:p w14:paraId="4ED97ACE" w14:textId="7619F5C8" w:rsidR="00CC6D28" w:rsidRDefault="00CC6D28" w:rsidP="00B063F2">
      <w:pPr>
        <w:pStyle w:val="normal0"/>
        <w:rPr>
          <w:b/>
        </w:rPr>
      </w:pPr>
      <w:r w:rsidRPr="00CC6D28">
        <w:rPr>
          <w:b/>
        </w:rPr>
        <w:t>Acknowledgments</w:t>
      </w:r>
    </w:p>
    <w:p w14:paraId="233CEFF6" w14:textId="77777777" w:rsidR="00CC6D28" w:rsidRPr="00CC6D28" w:rsidRDefault="00CC6D28" w:rsidP="00B063F2">
      <w:pPr>
        <w:pStyle w:val="normal0"/>
        <w:rPr>
          <w:b/>
        </w:rPr>
      </w:pPr>
    </w:p>
    <w:p w14:paraId="084910E6" w14:textId="21EACC56" w:rsidR="00CC6D28" w:rsidRDefault="00CC6D28" w:rsidP="00B063F2">
      <w:pPr>
        <w:pStyle w:val="normal0"/>
      </w:pPr>
      <w:proofErr w:type="gramStart"/>
      <w:r>
        <w:t>This research was not supported by any federal funding</w:t>
      </w:r>
      <w:proofErr w:type="gramEnd"/>
      <w:r>
        <w:t xml:space="preserve">.  </w:t>
      </w:r>
      <w:r w:rsidR="00CD543F">
        <w:t xml:space="preserve">The author acknowledges helpful discussions with Carolyn </w:t>
      </w:r>
      <w:proofErr w:type="spellStart"/>
      <w:r w:rsidR="00CD543F">
        <w:t>Sumners</w:t>
      </w:r>
      <w:proofErr w:type="spellEnd"/>
      <w:r w:rsidR="009D674B">
        <w:t xml:space="preserve"> </w:t>
      </w:r>
      <w:r w:rsidR="00CD543F">
        <w:t xml:space="preserve">and several members of the NASA Education and Public Outreach community. </w:t>
      </w:r>
    </w:p>
    <w:p w14:paraId="0E25C11D" w14:textId="77777777" w:rsidR="004776CF" w:rsidRDefault="004776CF" w:rsidP="00B063F2">
      <w:pPr>
        <w:pStyle w:val="normal0"/>
      </w:pPr>
    </w:p>
    <w:p w14:paraId="034BE355" w14:textId="1BC06ED9" w:rsidR="004776CF" w:rsidRDefault="004776CF" w:rsidP="004776CF">
      <w:pPr>
        <w:pStyle w:val="normal0"/>
        <w:rPr>
          <w:b/>
        </w:rPr>
      </w:pPr>
      <w:r>
        <w:rPr>
          <w:b/>
        </w:rPr>
        <w:t>References</w:t>
      </w:r>
    </w:p>
    <w:p w14:paraId="596E2C4E" w14:textId="77777777" w:rsidR="004776CF" w:rsidRDefault="004776CF" w:rsidP="00B063F2">
      <w:pPr>
        <w:pStyle w:val="normal0"/>
      </w:pPr>
    </w:p>
    <w:p w14:paraId="49107A79" w14:textId="71AE0612" w:rsidR="00F672A7" w:rsidRDefault="00F672A7" w:rsidP="00F672A7">
      <w:pPr>
        <w:pStyle w:val="references"/>
      </w:pPr>
      <w:r w:rsidRPr="00580BA2">
        <w:t>Morrow</w:t>
      </w:r>
      <w:r>
        <w:t>, C.</w:t>
      </w:r>
      <w:r w:rsidRPr="00580BA2">
        <w:t xml:space="preserve">, P. Reiff, R. Lopez, and T. Moore, "Morrow, Reiff </w:t>
      </w:r>
      <w:r>
        <w:t>R</w:t>
      </w:r>
      <w:r w:rsidRPr="00580BA2">
        <w:t>eceive 2014 Space Physics and Aeronomy Richard Carrington Awards"</w:t>
      </w:r>
      <w:r w:rsidR="0071029A">
        <w:t xml:space="preserve"> (Citations and Responses)</w:t>
      </w:r>
      <w:r w:rsidRPr="00580BA2">
        <w:t xml:space="preserve">, </w:t>
      </w:r>
      <w:r w:rsidRPr="00580BA2">
        <w:rPr>
          <w:i/>
        </w:rPr>
        <w:t>EOS,</w:t>
      </w:r>
      <w:r w:rsidRPr="00580BA2">
        <w:t xml:space="preserve"> 95, </w:t>
      </w:r>
      <w:proofErr w:type="spellStart"/>
      <w:r w:rsidRPr="00580BA2">
        <w:t>doi</w:t>
      </w:r>
      <w:proofErr w:type="spellEnd"/>
      <w:r w:rsidRPr="00580BA2">
        <w:t xml:space="preserve">: 10.1002/2014EO330015 (2014). </w:t>
      </w:r>
    </w:p>
    <w:p w14:paraId="18375810" w14:textId="77777777" w:rsidR="00F672A7" w:rsidRDefault="00F672A7" w:rsidP="00F672A7">
      <w:pPr>
        <w:pStyle w:val="references"/>
      </w:pPr>
    </w:p>
    <w:p w14:paraId="11AC98A6" w14:textId="43556730" w:rsidR="00291F96" w:rsidRDefault="00291F96" w:rsidP="00291F96">
      <w:pPr>
        <w:pStyle w:val="references"/>
        <w:rPr>
          <w:rFonts w:ascii="Times New Roman" w:hAnsi="Times New Roman"/>
        </w:rPr>
      </w:pPr>
      <w:proofErr w:type="spellStart"/>
      <w:r>
        <w:rPr>
          <w:rFonts w:ascii="Times New Roman" w:hAnsi="Times New Roman"/>
        </w:rPr>
        <w:t>Peticolas</w:t>
      </w:r>
      <w:proofErr w:type="spellEnd"/>
      <w:r>
        <w:rPr>
          <w:rFonts w:ascii="Times New Roman" w:hAnsi="Times New Roman"/>
        </w:rPr>
        <w:t xml:space="preserve">, L.; Méndez, B. J. H.; Yan, D.; </w:t>
      </w:r>
      <w:proofErr w:type="spellStart"/>
      <w:r>
        <w:rPr>
          <w:rFonts w:ascii="Times New Roman" w:hAnsi="Times New Roman"/>
        </w:rPr>
        <w:t>Bartolone</w:t>
      </w:r>
      <w:proofErr w:type="spellEnd"/>
      <w:r>
        <w:rPr>
          <w:rFonts w:ascii="Times New Roman" w:hAnsi="Times New Roman"/>
        </w:rPr>
        <w:t xml:space="preserve">, L.; Robinson, D.; Maggi, B.; Adams, P.; Walker, A.; Reiff, P.; </w:t>
      </w:r>
      <w:proofErr w:type="spellStart"/>
      <w:r>
        <w:rPr>
          <w:rFonts w:ascii="Times New Roman" w:hAnsi="Times New Roman"/>
        </w:rPr>
        <w:t>Beisser</w:t>
      </w:r>
      <w:proofErr w:type="spellEnd"/>
      <w:r>
        <w:rPr>
          <w:rFonts w:ascii="Times New Roman" w:hAnsi="Times New Roman"/>
        </w:rPr>
        <w:t xml:space="preserve">, K.; </w:t>
      </w:r>
      <w:proofErr w:type="spellStart"/>
      <w:r>
        <w:rPr>
          <w:rFonts w:ascii="Times New Roman" w:hAnsi="Times New Roman"/>
        </w:rPr>
        <w:t>Turney</w:t>
      </w:r>
      <w:proofErr w:type="spellEnd"/>
      <w:r>
        <w:rPr>
          <w:rFonts w:ascii="Times New Roman" w:hAnsi="Times New Roman"/>
        </w:rPr>
        <w:t xml:space="preserve">, D. "A </w:t>
      </w:r>
      <w:proofErr w:type="spellStart"/>
      <w:r>
        <w:rPr>
          <w:rFonts w:ascii="Times New Roman" w:hAnsi="Times New Roman"/>
        </w:rPr>
        <w:t>Heliophysics</w:t>
      </w:r>
      <w:proofErr w:type="spellEnd"/>
      <w:r>
        <w:rPr>
          <w:rFonts w:ascii="Times New Roman" w:hAnsi="Times New Roman"/>
        </w:rPr>
        <w:t xml:space="preserve"> Education and Public Outreach Effort: Training and Supporting the Trainers", in Science Education and Outreach: Forging a Path to the Future. Proceedings of a conference held September 12-16, 2009 in Millbrae, California, USA. Edited by Jonathan Barnes, Denise A. Smith, Michael G. Gibbs, and James G. Manning, p.420, (2010).  </w:t>
      </w:r>
    </w:p>
    <w:p w14:paraId="084AEF26" w14:textId="77777777" w:rsidR="00291F96" w:rsidRDefault="00291F96" w:rsidP="00F672A7">
      <w:pPr>
        <w:pStyle w:val="references"/>
      </w:pPr>
    </w:p>
    <w:p w14:paraId="1E3A2B11" w14:textId="00337D36" w:rsidR="00F672A7" w:rsidRDefault="00F672A7" w:rsidP="00F672A7">
      <w:pPr>
        <w:pStyle w:val="references"/>
      </w:pPr>
      <w:r>
        <w:t xml:space="preserve">Reiff, P. H. and </w:t>
      </w:r>
      <w:r w:rsidR="0003715A">
        <w:t xml:space="preserve">T. Cline, “Education and Communication for the Magnetospheric </w:t>
      </w:r>
      <w:proofErr w:type="spellStart"/>
      <w:r w:rsidR="0003715A">
        <w:t>Multiscale</w:t>
      </w:r>
      <w:proofErr w:type="spellEnd"/>
      <w:r w:rsidR="0003715A">
        <w:t xml:space="preserve"> Mission”, submitted, </w:t>
      </w:r>
      <w:r w:rsidR="0003715A" w:rsidRPr="0003715A">
        <w:rPr>
          <w:i/>
        </w:rPr>
        <w:t>Space Science Reviews</w:t>
      </w:r>
      <w:r w:rsidR="0003715A">
        <w:t>, 2014.</w:t>
      </w:r>
    </w:p>
    <w:p w14:paraId="41D9A34A" w14:textId="77777777" w:rsidR="00617A2E" w:rsidRDefault="00617A2E" w:rsidP="00F672A7">
      <w:pPr>
        <w:pStyle w:val="references"/>
      </w:pPr>
    </w:p>
    <w:p w14:paraId="64472288" w14:textId="1EB3F3AC" w:rsidR="00617A2E" w:rsidRDefault="00617A2E" w:rsidP="00F672A7">
      <w:pPr>
        <w:pStyle w:val="references"/>
      </w:pPr>
      <w:r>
        <w:t>White House</w:t>
      </w:r>
      <w:proofErr w:type="gramStart"/>
      <w:r>
        <w:t>,  Federal</w:t>
      </w:r>
      <w:proofErr w:type="gramEnd"/>
      <w:r>
        <w:t xml:space="preserve"> Science, Technology, Engineering, and Mathematics (STEM) Education: 5-Year Strategic Plan, available from:</w:t>
      </w:r>
    </w:p>
    <w:p w14:paraId="555A362F" w14:textId="28698446" w:rsidR="00617A2E" w:rsidRPr="00580BA2" w:rsidRDefault="00617A2E" w:rsidP="00F672A7">
      <w:pPr>
        <w:pStyle w:val="references"/>
      </w:pPr>
      <w:r>
        <w:t xml:space="preserve">  </w:t>
      </w:r>
      <w:hyperlink r:id="rId20" w:history="1">
        <w:r w:rsidR="00967446" w:rsidRPr="00940CDE">
          <w:rPr>
            <w:rStyle w:val="Hyperlink"/>
          </w:rPr>
          <w:t>http://www.whitehouse.gov/sites/default/files/microsites/ostp/stem_stratplan_2013.pdf</w:t>
        </w:r>
      </w:hyperlink>
      <w:proofErr w:type="gramStart"/>
      <w:r w:rsidR="00967446">
        <w:t xml:space="preserve"> ,</w:t>
      </w:r>
      <w:proofErr w:type="gramEnd"/>
      <w:r w:rsidR="00967446">
        <w:t xml:space="preserve"> (2013).</w:t>
      </w:r>
    </w:p>
    <w:p w14:paraId="56E409D4" w14:textId="77777777" w:rsidR="001A60AF" w:rsidRDefault="001A60AF" w:rsidP="0015745F">
      <w:pPr>
        <w:pStyle w:val="normal0"/>
      </w:pPr>
    </w:p>
    <w:p w14:paraId="6D6D8F05" w14:textId="74A980A7" w:rsidR="00D5173B" w:rsidRDefault="00D5173B" w:rsidP="0015745F">
      <w:pPr>
        <w:pStyle w:val="normal0"/>
      </w:pPr>
      <w:r>
        <w:t>Appendix.  Survey Data</w:t>
      </w:r>
    </w:p>
    <w:p w14:paraId="1F149BCB" w14:textId="77777777" w:rsidR="00D5173B" w:rsidRDefault="00D5173B" w:rsidP="0015745F">
      <w:pPr>
        <w:pStyle w:val="normal0"/>
      </w:pPr>
    </w:p>
    <w:p w14:paraId="566CEDBB" w14:textId="77777777" w:rsidR="00D5173B" w:rsidRDefault="00D5173B" w:rsidP="00D5173B">
      <w:pPr>
        <w:pStyle w:val="normal0"/>
      </w:pPr>
    </w:p>
    <w:tbl>
      <w:tblPr>
        <w:tblStyle w:val="TableGrid"/>
        <w:tblW w:w="9378" w:type="dxa"/>
        <w:tblLayout w:type="fixed"/>
        <w:tblLook w:val="04A0" w:firstRow="1" w:lastRow="0" w:firstColumn="1" w:lastColumn="0" w:noHBand="0" w:noVBand="1"/>
      </w:tblPr>
      <w:tblGrid>
        <w:gridCol w:w="5508"/>
        <w:gridCol w:w="990"/>
        <w:gridCol w:w="900"/>
        <w:gridCol w:w="990"/>
        <w:gridCol w:w="990"/>
      </w:tblGrid>
      <w:tr w:rsidR="00D5173B" w14:paraId="65F122B9" w14:textId="77777777" w:rsidTr="00D5173B">
        <w:tc>
          <w:tcPr>
            <w:tcW w:w="5508" w:type="dxa"/>
          </w:tcPr>
          <w:p w14:paraId="2BE8FC98" w14:textId="77777777" w:rsidR="00D5173B" w:rsidRPr="00A91B01" w:rsidRDefault="00D5173B" w:rsidP="00D5173B">
            <w:pPr>
              <w:pStyle w:val="normal0"/>
              <w:rPr>
                <w:b/>
                <w:sz w:val="20"/>
                <w:szCs w:val="20"/>
              </w:rPr>
            </w:pPr>
            <w:r w:rsidRPr="00A91B01">
              <w:rPr>
                <w:b/>
                <w:sz w:val="20"/>
                <w:szCs w:val="20"/>
              </w:rPr>
              <w:t>Question 1</w:t>
            </w:r>
          </w:p>
        </w:tc>
        <w:tc>
          <w:tcPr>
            <w:tcW w:w="990" w:type="dxa"/>
          </w:tcPr>
          <w:p w14:paraId="242F2F02" w14:textId="77777777" w:rsidR="00D5173B" w:rsidRPr="00A91B01" w:rsidRDefault="00D5173B" w:rsidP="00D5173B">
            <w:pPr>
              <w:pStyle w:val="normal0"/>
              <w:ind w:right="79"/>
              <w:rPr>
                <w:b/>
                <w:sz w:val="20"/>
                <w:szCs w:val="20"/>
              </w:rPr>
            </w:pPr>
            <w:r w:rsidRPr="00A91B01">
              <w:rPr>
                <w:b/>
                <w:sz w:val="20"/>
                <w:szCs w:val="20"/>
              </w:rPr>
              <w:t>General Public (114)</w:t>
            </w:r>
          </w:p>
        </w:tc>
        <w:tc>
          <w:tcPr>
            <w:tcW w:w="900" w:type="dxa"/>
          </w:tcPr>
          <w:p w14:paraId="412B26C2" w14:textId="77777777" w:rsidR="00D5173B" w:rsidRPr="00A91B01" w:rsidRDefault="00D5173B" w:rsidP="00D5173B">
            <w:pPr>
              <w:pStyle w:val="normal0"/>
              <w:rPr>
                <w:b/>
                <w:sz w:val="20"/>
                <w:szCs w:val="20"/>
              </w:rPr>
            </w:pPr>
            <w:r w:rsidRPr="00A91B01">
              <w:rPr>
                <w:b/>
                <w:sz w:val="20"/>
                <w:szCs w:val="20"/>
              </w:rPr>
              <w:t>Other Users</w:t>
            </w:r>
          </w:p>
          <w:p w14:paraId="2F7AC1CF" w14:textId="77777777" w:rsidR="00D5173B" w:rsidRPr="00A91B01" w:rsidRDefault="00D5173B" w:rsidP="00D5173B">
            <w:pPr>
              <w:pStyle w:val="normal0"/>
              <w:rPr>
                <w:b/>
                <w:sz w:val="20"/>
                <w:szCs w:val="20"/>
              </w:rPr>
            </w:pPr>
            <w:r w:rsidRPr="00A91B01">
              <w:rPr>
                <w:b/>
                <w:sz w:val="20"/>
                <w:szCs w:val="20"/>
              </w:rPr>
              <w:t>(65)</w:t>
            </w:r>
          </w:p>
        </w:tc>
        <w:tc>
          <w:tcPr>
            <w:tcW w:w="990" w:type="dxa"/>
          </w:tcPr>
          <w:p w14:paraId="1369FA2B" w14:textId="77777777" w:rsidR="00D5173B" w:rsidRPr="00A91B01" w:rsidRDefault="00D5173B" w:rsidP="00D5173B">
            <w:pPr>
              <w:pStyle w:val="normal0"/>
              <w:rPr>
                <w:b/>
                <w:sz w:val="20"/>
                <w:szCs w:val="20"/>
              </w:rPr>
            </w:pPr>
            <w:r w:rsidRPr="00A91B01">
              <w:rPr>
                <w:b/>
                <w:sz w:val="20"/>
                <w:szCs w:val="20"/>
              </w:rPr>
              <w:t xml:space="preserve">Museum </w:t>
            </w:r>
            <w:proofErr w:type="spellStart"/>
            <w:r w:rsidRPr="00A91B01">
              <w:rPr>
                <w:b/>
                <w:sz w:val="20"/>
                <w:szCs w:val="20"/>
              </w:rPr>
              <w:t>Educa</w:t>
            </w:r>
            <w:proofErr w:type="spellEnd"/>
            <w:r w:rsidRPr="00A91B01">
              <w:rPr>
                <w:b/>
                <w:sz w:val="20"/>
                <w:szCs w:val="20"/>
              </w:rPr>
              <w:t>-tors (42)</w:t>
            </w:r>
          </w:p>
        </w:tc>
        <w:tc>
          <w:tcPr>
            <w:tcW w:w="990" w:type="dxa"/>
          </w:tcPr>
          <w:p w14:paraId="63AF0089" w14:textId="77777777" w:rsidR="00D5173B" w:rsidRPr="00A91B01" w:rsidRDefault="00D5173B" w:rsidP="00D5173B">
            <w:pPr>
              <w:pStyle w:val="normal0"/>
              <w:ind w:right="-18"/>
              <w:rPr>
                <w:b/>
                <w:sz w:val="20"/>
                <w:szCs w:val="20"/>
              </w:rPr>
            </w:pPr>
            <w:r w:rsidRPr="00A91B01">
              <w:rPr>
                <w:b/>
                <w:sz w:val="20"/>
                <w:szCs w:val="20"/>
              </w:rPr>
              <w:t>Teachers</w:t>
            </w:r>
          </w:p>
          <w:p w14:paraId="4BB47B75" w14:textId="77777777" w:rsidR="00D5173B" w:rsidRPr="00A91B01" w:rsidRDefault="00D5173B" w:rsidP="00D5173B">
            <w:pPr>
              <w:pStyle w:val="normal0"/>
              <w:ind w:right="-18"/>
              <w:rPr>
                <w:b/>
                <w:sz w:val="20"/>
                <w:szCs w:val="20"/>
              </w:rPr>
            </w:pPr>
            <w:r w:rsidRPr="00A91B01">
              <w:rPr>
                <w:b/>
                <w:sz w:val="20"/>
                <w:szCs w:val="20"/>
              </w:rPr>
              <w:t>(164)</w:t>
            </w:r>
          </w:p>
        </w:tc>
      </w:tr>
      <w:tr w:rsidR="00D5173B" w14:paraId="1D8E17C5" w14:textId="77777777" w:rsidTr="00D5173B">
        <w:tc>
          <w:tcPr>
            <w:tcW w:w="5508" w:type="dxa"/>
          </w:tcPr>
          <w:p w14:paraId="6ECE10A2" w14:textId="77777777" w:rsidR="00D5173B" w:rsidRPr="00A91B01" w:rsidRDefault="00D5173B" w:rsidP="00D5173B">
            <w:pPr>
              <w:pStyle w:val="normal0"/>
              <w:rPr>
                <w:b/>
                <w:sz w:val="20"/>
                <w:szCs w:val="20"/>
              </w:rPr>
            </w:pPr>
            <w:r w:rsidRPr="00A91B01">
              <w:rPr>
                <w:b/>
                <w:sz w:val="20"/>
                <w:szCs w:val="20"/>
              </w:rPr>
              <w:t>Have you been inspired by NASA Science Missions?</w:t>
            </w:r>
          </w:p>
        </w:tc>
        <w:tc>
          <w:tcPr>
            <w:tcW w:w="990" w:type="dxa"/>
          </w:tcPr>
          <w:p w14:paraId="72611999" w14:textId="77777777" w:rsidR="00D5173B" w:rsidRPr="00A91B01" w:rsidRDefault="00D5173B" w:rsidP="00D5173B">
            <w:pPr>
              <w:pStyle w:val="normal0"/>
              <w:ind w:right="79"/>
              <w:rPr>
                <w:sz w:val="20"/>
                <w:szCs w:val="20"/>
              </w:rPr>
            </w:pPr>
          </w:p>
        </w:tc>
        <w:tc>
          <w:tcPr>
            <w:tcW w:w="900" w:type="dxa"/>
          </w:tcPr>
          <w:p w14:paraId="12200170" w14:textId="77777777" w:rsidR="00D5173B" w:rsidRPr="00A91B01" w:rsidRDefault="00D5173B" w:rsidP="00D5173B">
            <w:pPr>
              <w:pStyle w:val="normal0"/>
              <w:rPr>
                <w:sz w:val="20"/>
                <w:szCs w:val="20"/>
              </w:rPr>
            </w:pPr>
          </w:p>
        </w:tc>
        <w:tc>
          <w:tcPr>
            <w:tcW w:w="990" w:type="dxa"/>
          </w:tcPr>
          <w:p w14:paraId="70E3ED17" w14:textId="77777777" w:rsidR="00D5173B" w:rsidRPr="00A91B01" w:rsidRDefault="00D5173B" w:rsidP="00D5173B">
            <w:pPr>
              <w:pStyle w:val="normal0"/>
              <w:rPr>
                <w:sz w:val="20"/>
                <w:szCs w:val="20"/>
              </w:rPr>
            </w:pPr>
          </w:p>
        </w:tc>
        <w:tc>
          <w:tcPr>
            <w:tcW w:w="990" w:type="dxa"/>
          </w:tcPr>
          <w:p w14:paraId="730B8F87" w14:textId="77777777" w:rsidR="00D5173B" w:rsidRPr="00A91B01" w:rsidRDefault="00D5173B" w:rsidP="00D5173B">
            <w:pPr>
              <w:pStyle w:val="normal0"/>
              <w:ind w:right="-18"/>
              <w:rPr>
                <w:sz w:val="20"/>
                <w:szCs w:val="20"/>
              </w:rPr>
            </w:pPr>
          </w:p>
        </w:tc>
      </w:tr>
      <w:tr w:rsidR="00D5173B" w14:paraId="61B1715F" w14:textId="77777777" w:rsidTr="00D5173B">
        <w:tc>
          <w:tcPr>
            <w:tcW w:w="5508" w:type="dxa"/>
          </w:tcPr>
          <w:p w14:paraId="6F329F6E" w14:textId="77777777" w:rsidR="00D5173B" w:rsidRPr="00A91B01" w:rsidRDefault="00D5173B" w:rsidP="00D5173B">
            <w:pPr>
              <w:pStyle w:val="normal0"/>
              <w:jc w:val="right"/>
              <w:rPr>
                <w:b/>
                <w:sz w:val="20"/>
                <w:szCs w:val="20"/>
              </w:rPr>
            </w:pPr>
            <w:r w:rsidRPr="00A91B01">
              <w:rPr>
                <w:b/>
                <w:sz w:val="20"/>
                <w:szCs w:val="20"/>
              </w:rPr>
              <w:t>Not at all</w:t>
            </w:r>
          </w:p>
        </w:tc>
        <w:tc>
          <w:tcPr>
            <w:tcW w:w="990" w:type="dxa"/>
            <w:vAlign w:val="bottom"/>
          </w:tcPr>
          <w:p w14:paraId="041B2804" w14:textId="77777777" w:rsidR="00D5173B" w:rsidRPr="00A91B01" w:rsidRDefault="00D5173B" w:rsidP="00D5173B">
            <w:pPr>
              <w:pStyle w:val="normal0"/>
              <w:ind w:right="79"/>
              <w:rPr>
                <w:sz w:val="20"/>
                <w:szCs w:val="20"/>
              </w:rPr>
            </w:pPr>
            <w:r w:rsidRPr="00A91B01">
              <w:rPr>
                <w:rFonts w:ascii="Calibri" w:eastAsia="Times New Roman" w:hAnsi="Calibri"/>
                <w:color w:val="000000"/>
                <w:sz w:val="20"/>
                <w:szCs w:val="20"/>
              </w:rPr>
              <w:t>14.9%</w:t>
            </w:r>
          </w:p>
        </w:tc>
        <w:tc>
          <w:tcPr>
            <w:tcW w:w="900" w:type="dxa"/>
            <w:vAlign w:val="bottom"/>
          </w:tcPr>
          <w:p w14:paraId="20DAC80B" w14:textId="77777777" w:rsidR="00D5173B" w:rsidRPr="00A91B01" w:rsidRDefault="00D5173B" w:rsidP="00D5173B">
            <w:pPr>
              <w:pStyle w:val="normal0"/>
              <w:rPr>
                <w:sz w:val="20"/>
                <w:szCs w:val="20"/>
              </w:rPr>
            </w:pPr>
            <w:r w:rsidRPr="00A91B01">
              <w:rPr>
                <w:rFonts w:ascii="Calibri" w:eastAsia="Times New Roman" w:hAnsi="Calibri"/>
                <w:color w:val="000000"/>
                <w:sz w:val="20"/>
                <w:szCs w:val="20"/>
              </w:rPr>
              <w:t>0.0%</w:t>
            </w:r>
          </w:p>
        </w:tc>
        <w:tc>
          <w:tcPr>
            <w:tcW w:w="990" w:type="dxa"/>
            <w:vAlign w:val="bottom"/>
          </w:tcPr>
          <w:p w14:paraId="04391661" w14:textId="77777777" w:rsidR="00D5173B" w:rsidRPr="00A91B01" w:rsidRDefault="00D5173B" w:rsidP="00D5173B">
            <w:pPr>
              <w:pStyle w:val="normal0"/>
              <w:rPr>
                <w:sz w:val="20"/>
                <w:szCs w:val="20"/>
              </w:rPr>
            </w:pPr>
            <w:r w:rsidRPr="00A91B01">
              <w:rPr>
                <w:rFonts w:ascii="Calibri" w:eastAsia="Times New Roman" w:hAnsi="Calibri"/>
                <w:color w:val="000000"/>
                <w:sz w:val="20"/>
                <w:szCs w:val="20"/>
              </w:rPr>
              <w:t>0.0%</w:t>
            </w:r>
          </w:p>
        </w:tc>
        <w:tc>
          <w:tcPr>
            <w:tcW w:w="990" w:type="dxa"/>
            <w:vAlign w:val="bottom"/>
          </w:tcPr>
          <w:p w14:paraId="1D1C4C8D" w14:textId="77777777" w:rsidR="00D5173B" w:rsidRPr="00A91B01" w:rsidRDefault="00D5173B" w:rsidP="00D5173B">
            <w:pPr>
              <w:pStyle w:val="normal0"/>
              <w:ind w:right="-18"/>
              <w:rPr>
                <w:sz w:val="20"/>
                <w:szCs w:val="20"/>
              </w:rPr>
            </w:pPr>
            <w:r w:rsidRPr="00A91B01">
              <w:rPr>
                <w:rFonts w:ascii="Calibri" w:eastAsia="Times New Roman" w:hAnsi="Calibri"/>
                <w:color w:val="000000"/>
                <w:sz w:val="20"/>
                <w:szCs w:val="20"/>
              </w:rPr>
              <w:t>0.0%</w:t>
            </w:r>
          </w:p>
        </w:tc>
      </w:tr>
      <w:tr w:rsidR="00D5173B" w14:paraId="5B514569" w14:textId="77777777" w:rsidTr="00D5173B">
        <w:tc>
          <w:tcPr>
            <w:tcW w:w="5508" w:type="dxa"/>
          </w:tcPr>
          <w:p w14:paraId="6F573388" w14:textId="77777777" w:rsidR="00D5173B" w:rsidRPr="00A91B01" w:rsidRDefault="00D5173B" w:rsidP="00D5173B">
            <w:pPr>
              <w:pStyle w:val="normal0"/>
              <w:jc w:val="right"/>
              <w:rPr>
                <w:b/>
                <w:sz w:val="20"/>
                <w:szCs w:val="20"/>
              </w:rPr>
            </w:pPr>
            <w:r w:rsidRPr="00A91B01">
              <w:rPr>
                <w:b/>
                <w:sz w:val="20"/>
                <w:szCs w:val="20"/>
              </w:rPr>
              <w:t>A little</w:t>
            </w:r>
          </w:p>
        </w:tc>
        <w:tc>
          <w:tcPr>
            <w:tcW w:w="990" w:type="dxa"/>
            <w:vAlign w:val="bottom"/>
          </w:tcPr>
          <w:p w14:paraId="7F60E96E" w14:textId="77777777" w:rsidR="00D5173B" w:rsidRPr="00A91B01" w:rsidRDefault="00D5173B" w:rsidP="00D5173B">
            <w:pPr>
              <w:pStyle w:val="normal0"/>
              <w:ind w:right="79"/>
              <w:rPr>
                <w:sz w:val="20"/>
                <w:szCs w:val="20"/>
              </w:rPr>
            </w:pPr>
            <w:r w:rsidRPr="00A91B01">
              <w:rPr>
                <w:rFonts w:ascii="Calibri" w:eastAsia="Times New Roman" w:hAnsi="Calibri"/>
                <w:color w:val="000000"/>
                <w:sz w:val="20"/>
                <w:szCs w:val="20"/>
              </w:rPr>
              <w:t>40.4%</w:t>
            </w:r>
          </w:p>
        </w:tc>
        <w:tc>
          <w:tcPr>
            <w:tcW w:w="900" w:type="dxa"/>
            <w:vAlign w:val="bottom"/>
          </w:tcPr>
          <w:p w14:paraId="43E81912" w14:textId="77777777" w:rsidR="00D5173B" w:rsidRPr="00A91B01" w:rsidRDefault="00D5173B" w:rsidP="00D5173B">
            <w:pPr>
              <w:pStyle w:val="normal0"/>
              <w:rPr>
                <w:sz w:val="20"/>
                <w:szCs w:val="20"/>
              </w:rPr>
            </w:pPr>
            <w:r w:rsidRPr="00A91B01">
              <w:rPr>
                <w:rFonts w:ascii="Calibri" w:eastAsia="Times New Roman" w:hAnsi="Calibri"/>
                <w:color w:val="000000"/>
                <w:sz w:val="20"/>
                <w:szCs w:val="20"/>
              </w:rPr>
              <w:t>4.6%</w:t>
            </w:r>
          </w:p>
        </w:tc>
        <w:tc>
          <w:tcPr>
            <w:tcW w:w="990" w:type="dxa"/>
            <w:vAlign w:val="bottom"/>
          </w:tcPr>
          <w:p w14:paraId="3A16A7F9" w14:textId="77777777" w:rsidR="00D5173B" w:rsidRPr="00A91B01" w:rsidRDefault="00D5173B" w:rsidP="00D5173B">
            <w:pPr>
              <w:pStyle w:val="normal0"/>
              <w:rPr>
                <w:sz w:val="20"/>
                <w:szCs w:val="20"/>
              </w:rPr>
            </w:pPr>
            <w:r w:rsidRPr="00A91B01">
              <w:rPr>
                <w:rFonts w:ascii="Calibri" w:eastAsia="Times New Roman" w:hAnsi="Calibri"/>
                <w:color w:val="000000"/>
                <w:sz w:val="20"/>
                <w:szCs w:val="20"/>
              </w:rPr>
              <w:t>0.0%</w:t>
            </w:r>
          </w:p>
        </w:tc>
        <w:tc>
          <w:tcPr>
            <w:tcW w:w="990" w:type="dxa"/>
            <w:vAlign w:val="bottom"/>
          </w:tcPr>
          <w:p w14:paraId="1236CC88" w14:textId="77777777" w:rsidR="00D5173B" w:rsidRPr="00A91B01" w:rsidRDefault="00D5173B" w:rsidP="00D5173B">
            <w:pPr>
              <w:pStyle w:val="normal0"/>
              <w:ind w:right="-18"/>
              <w:rPr>
                <w:sz w:val="20"/>
                <w:szCs w:val="20"/>
              </w:rPr>
            </w:pPr>
            <w:r w:rsidRPr="00A91B01">
              <w:rPr>
                <w:rFonts w:ascii="Calibri" w:eastAsia="Times New Roman" w:hAnsi="Calibri"/>
                <w:color w:val="000000"/>
                <w:sz w:val="20"/>
                <w:szCs w:val="20"/>
              </w:rPr>
              <w:t>1.8%</w:t>
            </w:r>
          </w:p>
        </w:tc>
      </w:tr>
      <w:tr w:rsidR="00D5173B" w14:paraId="481AF882" w14:textId="77777777" w:rsidTr="00D5173B">
        <w:tc>
          <w:tcPr>
            <w:tcW w:w="5508" w:type="dxa"/>
          </w:tcPr>
          <w:p w14:paraId="57E0BC56" w14:textId="77777777" w:rsidR="00D5173B" w:rsidRPr="00A91B01" w:rsidRDefault="00D5173B" w:rsidP="00D5173B">
            <w:pPr>
              <w:pStyle w:val="normal0"/>
              <w:jc w:val="right"/>
              <w:rPr>
                <w:b/>
                <w:sz w:val="20"/>
                <w:szCs w:val="20"/>
              </w:rPr>
            </w:pPr>
            <w:r w:rsidRPr="00A91B01">
              <w:rPr>
                <w:b/>
                <w:sz w:val="20"/>
                <w:szCs w:val="20"/>
              </w:rPr>
              <w:t xml:space="preserve">A lot </w:t>
            </w:r>
          </w:p>
        </w:tc>
        <w:tc>
          <w:tcPr>
            <w:tcW w:w="990" w:type="dxa"/>
            <w:vAlign w:val="bottom"/>
          </w:tcPr>
          <w:p w14:paraId="63A61E5C" w14:textId="77777777" w:rsidR="00D5173B" w:rsidRPr="00A91B01" w:rsidRDefault="00D5173B" w:rsidP="00D5173B">
            <w:pPr>
              <w:pStyle w:val="normal0"/>
              <w:ind w:right="79"/>
              <w:rPr>
                <w:sz w:val="20"/>
                <w:szCs w:val="20"/>
              </w:rPr>
            </w:pPr>
            <w:r w:rsidRPr="00A91B01">
              <w:rPr>
                <w:rFonts w:ascii="Calibri" w:eastAsia="Times New Roman" w:hAnsi="Calibri"/>
                <w:color w:val="000000"/>
                <w:sz w:val="20"/>
                <w:szCs w:val="20"/>
              </w:rPr>
              <w:t>39.0%</w:t>
            </w:r>
          </w:p>
        </w:tc>
        <w:tc>
          <w:tcPr>
            <w:tcW w:w="900" w:type="dxa"/>
            <w:vAlign w:val="bottom"/>
          </w:tcPr>
          <w:p w14:paraId="76E79792" w14:textId="77777777" w:rsidR="00D5173B" w:rsidRPr="00A91B01" w:rsidRDefault="00D5173B" w:rsidP="00D5173B">
            <w:pPr>
              <w:pStyle w:val="normal0"/>
              <w:rPr>
                <w:sz w:val="20"/>
                <w:szCs w:val="20"/>
              </w:rPr>
            </w:pPr>
            <w:r w:rsidRPr="00A91B01">
              <w:rPr>
                <w:rFonts w:ascii="Calibri" w:eastAsia="Times New Roman" w:hAnsi="Calibri"/>
                <w:color w:val="000000"/>
                <w:sz w:val="20"/>
                <w:szCs w:val="20"/>
              </w:rPr>
              <w:t>56.9%</w:t>
            </w:r>
          </w:p>
        </w:tc>
        <w:tc>
          <w:tcPr>
            <w:tcW w:w="990" w:type="dxa"/>
            <w:vAlign w:val="bottom"/>
          </w:tcPr>
          <w:p w14:paraId="2DAEA850" w14:textId="77777777" w:rsidR="00D5173B" w:rsidRPr="00A91B01" w:rsidRDefault="00D5173B" w:rsidP="00D5173B">
            <w:pPr>
              <w:pStyle w:val="normal0"/>
              <w:rPr>
                <w:sz w:val="20"/>
                <w:szCs w:val="20"/>
              </w:rPr>
            </w:pPr>
            <w:r w:rsidRPr="00A91B01">
              <w:rPr>
                <w:rFonts w:ascii="Calibri" w:eastAsia="Times New Roman" w:hAnsi="Calibri"/>
                <w:color w:val="000000"/>
                <w:sz w:val="20"/>
                <w:szCs w:val="20"/>
              </w:rPr>
              <w:t>36.6%</w:t>
            </w:r>
          </w:p>
        </w:tc>
        <w:tc>
          <w:tcPr>
            <w:tcW w:w="990" w:type="dxa"/>
            <w:vAlign w:val="bottom"/>
          </w:tcPr>
          <w:p w14:paraId="207BCAAC" w14:textId="77777777" w:rsidR="00D5173B" w:rsidRPr="00A91B01" w:rsidRDefault="00D5173B" w:rsidP="00D5173B">
            <w:pPr>
              <w:pStyle w:val="normal0"/>
              <w:ind w:right="-18"/>
              <w:rPr>
                <w:sz w:val="20"/>
                <w:szCs w:val="20"/>
              </w:rPr>
            </w:pPr>
            <w:r w:rsidRPr="00A91B01">
              <w:rPr>
                <w:rFonts w:ascii="Calibri" w:eastAsia="Times New Roman" w:hAnsi="Calibri"/>
                <w:color w:val="000000"/>
                <w:sz w:val="20"/>
                <w:szCs w:val="20"/>
              </w:rPr>
              <w:t>48.2%</w:t>
            </w:r>
          </w:p>
        </w:tc>
      </w:tr>
      <w:tr w:rsidR="00D5173B" w14:paraId="05DA5E1F" w14:textId="77777777" w:rsidTr="00D5173B">
        <w:tc>
          <w:tcPr>
            <w:tcW w:w="5508" w:type="dxa"/>
          </w:tcPr>
          <w:p w14:paraId="4DBC6CC4" w14:textId="77777777" w:rsidR="00D5173B" w:rsidRPr="00A91B01" w:rsidRDefault="00D5173B" w:rsidP="00D5173B">
            <w:pPr>
              <w:pStyle w:val="normal0"/>
              <w:jc w:val="right"/>
              <w:rPr>
                <w:b/>
                <w:sz w:val="20"/>
                <w:szCs w:val="20"/>
              </w:rPr>
            </w:pPr>
            <w:r w:rsidRPr="00A91B01">
              <w:rPr>
                <w:b/>
                <w:sz w:val="20"/>
                <w:szCs w:val="20"/>
              </w:rPr>
              <w:t>Changed my life</w:t>
            </w:r>
          </w:p>
        </w:tc>
        <w:tc>
          <w:tcPr>
            <w:tcW w:w="990" w:type="dxa"/>
            <w:vAlign w:val="bottom"/>
          </w:tcPr>
          <w:p w14:paraId="50A5775D" w14:textId="77777777" w:rsidR="00D5173B" w:rsidRPr="00A91B01" w:rsidRDefault="00D5173B" w:rsidP="00D5173B">
            <w:pPr>
              <w:pStyle w:val="normal0"/>
              <w:ind w:right="79"/>
              <w:rPr>
                <w:sz w:val="20"/>
                <w:szCs w:val="20"/>
              </w:rPr>
            </w:pPr>
            <w:r w:rsidRPr="00A91B01">
              <w:rPr>
                <w:rFonts w:ascii="Calibri" w:eastAsia="Times New Roman" w:hAnsi="Calibri"/>
                <w:color w:val="000000"/>
                <w:sz w:val="20"/>
                <w:szCs w:val="20"/>
              </w:rPr>
              <w:t>5.3%</w:t>
            </w:r>
          </w:p>
        </w:tc>
        <w:tc>
          <w:tcPr>
            <w:tcW w:w="900" w:type="dxa"/>
            <w:vAlign w:val="bottom"/>
          </w:tcPr>
          <w:p w14:paraId="76E114A8" w14:textId="77777777" w:rsidR="00D5173B" w:rsidRPr="00A91B01" w:rsidRDefault="00D5173B" w:rsidP="00D5173B">
            <w:pPr>
              <w:pStyle w:val="normal0"/>
              <w:rPr>
                <w:sz w:val="20"/>
                <w:szCs w:val="20"/>
              </w:rPr>
            </w:pPr>
            <w:r w:rsidRPr="00A91B01">
              <w:rPr>
                <w:rFonts w:ascii="Calibri" w:eastAsia="Times New Roman" w:hAnsi="Calibri"/>
                <w:color w:val="000000"/>
                <w:sz w:val="20"/>
                <w:szCs w:val="20"/>
              </w:rPr>
              <w:t>38.5%</w:t>
            </w:r>
          </w:p>
        </w:tc>
        <w:tc>
          <w:tcPr>
            <w:tcW w:w="990" w:type="dxa"/>
            <w:vAlign w:val="bottom"/>
          </w:tcPr>
          <w:p w14:paraId="33E2641F" w14:textId="77777777" w:rsidR="00D5173B" w:rsidRPr="00A91B01" w:rsidRDefault="00D5173B" w:rsidP="00D5173B">
            <w:pPr>
              <w:pStyle w:val="normal0"/>
              <w:rPr>
                <w:sz w:val="20"/>
                <w:szCs w:val="20"/>
              </w:rPr>
            </w:pPr>
            <w:r w:rsidRPr="00A91B01">
              <w:rPr>
                <w:rFonts w:ascii="Calibri" w:eastAsia="Times New Roman" w:hAnsi="Calibri"/>
                <w:color w:val="000000"/>
                <w:sz w:val="20"/>
                <w:szCs w:val="20"/>
              </w:rPr>
              <w:t>63.4%</w:t>
            </w:r>
          </w:p>
        </w:tc>
        <w:tc>
          <w:tcPr>
            <w:tcW w:w="990" w:type="dxa"/>
            <w:vAlign w:val="bottom"/>
          </w:tcPr>
          <w:p w14:paraId="0F27D31B" w14:textId="77777777" w:rsidR="00D5173B" w:rsidRPr="00A91B01" w:rsidRDefault="00D5173B" w:rsidP="00D5173B">
            <w:pPr>
              <w:pStyle w:val="normal0"/>
              <w:ind w:right="-18"/>
              <w:rPr>
                <w:sz w:val="20"/>
                <w:szCs w:val="20"/>
              </w:rPr>
            </w:pPr>
            <w:r w:rsidRPr="00A91B01">
              <w:rPr>
                <w:rFonts w:ascii="Calibri" w:eastAsia="Times New Roman" w:hAnsi="Calibri"/>
                <w:color w:val="000000"/>
                <w:sz w:val="20"/>
                <w:szCs w:val="20"/>
              </w:rPr>
              <w:t>50.0%</w:t>
            </w:r>
          </w:p>
        </w:tc>
      </w:tr>
      <w:tr w:rsidR="00D5173B" w14:paraId="079FEE6F" w14:textId="77777777" w:rsidTr="00D5173B">
        <w:tc>
          <w:tcPr>
            <w:tcW w:w="5508" w:type="dxa"/>
          </w:tcPr>
          <w:p w14:paraId="25597E4A" w14:textId="77777777" w:rsidR="00D5173B" w:rsidRPr="00A91B01" w:rsidRDefault="00D5173B" w:rsidP="00D5173B">
            <w:pPr>
              <w:pStyle w:val="normal0"/>
              <w:rPr>
                <w:b/>
                <w:sz w:val="20"/>
                <w:szCs w:val="20"/>
              </w:rPr>
            </w:pPr>
            <w:r w:rsidRPr="00A91B01">
              <w:rPr>
                <w:b/>
                <w:sz w:val="20"/>
                <w:szCs w:val="20"/>
              </w:rPr>
              <w:t>Did NASA science encourage you to study science (or other STEM subjects: Science, Technology, Engineering, or Math)?</w:t>
            </w:r>
          </w:p>
        </w:tc>
        <w:tc>
          <w:tcPr>
            <w:tcW w:w="990" w:type="dxa"/>
          </w:tcPr>
          <w:p w14:paraId="754EAB1B" w14:textId="77777777" w:rsidR="00D5173B" w:rsidRPr="00A91B01" w:rsidRDefault="00D5173B" w:rsidP="00D5173B">
            <w:pPr>
              <w:pStyle w:val="normal0"/>
              <w:ind w:right="79"/>
              <w:rPr>
                <w:sz w:val="20"/>
                <w:szCs w:val="20"/>
              </w:rPr>
            </w:pPr>
          </w:p>
        </w:tc>
        <w:tc>
          <w:tcPr>
            <w:tcW w:w="900" w:type="dxa"/>
          </w:tcPr>
          <w:p w14:paraId="66071CEC" w14:textId="77777777" w:rsidR="00D5173B" w:rsidRPr="00A91B01" w:rsidRDefault="00D5173B" w:rsidP="00D5173B">
            <w:pPr>
              <w:pStyle w:val="normal0"/>
              <w:rPr>
                <w:sz w:val="20"/>
                <w:szCs w:val="20"/>
              </w:rPr>
            </w:pPr>
          </w:p>
        </w:tc>
        <w:tc>
          <w:tcPr>
            <w:tcW w:w="990" w:type="dxa"/>
          </w:tcPr>
          <w:p w14:paraId="39ED7C27" w14:textId="77777777" w:rsidR="00D5173B" w:rsidRPr="00A91B01" w:rsidRDefault="00D5173B" w:rsidP="00D5173B">
            <w:pPr>
              <w:pStyle w:val="normal0"/>
              <w:rPr>
                <w:sz w:val="20"/>
                <w:szCs w:val="20"/>
              </w:rPr>
            </w:pPr>
          </w:p>
        </w:tc>
        <w:tc>
          <w:tcPr>
            <w:tcW w:w="990" w:type="dxa"/>
          </w:tcPr>
          <w:p w14:paraId="66C0A5A7" w14:textId="77777777" w:rsidR="00D5173B" w:rsidRPr="00A91B01" w:rsidRDefault="00D5173B" w:rsidP="00D5173B">
            <w:pPr>
              <w:pStyle w:val="normal0"/>
              <w:ind w:right="-18"/>
              <w:rPr>
                <w:sz w:val="20"/>
                <w:szCs w:val="20"/>
              </w:rPr>
            </w:pPr>
          </w:p>
        </w:tc>
      </w:tr>
      <w:tr w:rsidR="00D5173B" w14:paraId="2708AD58" w14:textId="77777777" w:rsidTr="00D5173B">
        <w:tc>
          <w:tcPr>
            <w:tcW w:w="5508" w:type="dxa"/>
          </w:tcPr>
          <w:p w14:paraId="1D8AC7FB" w14:textId="77777777" w:rsidR="00D5173B" w:rsidRPr="00A91B01" w:rsidRDefault="00D5173B" w:rsidP="00D5173B">
            <w:pPr>
              <w:pStyle w:val="normal0"/>
              <w:jc w:val="right"/>
              <w:rPr>
                <w:b/>
                <w:sz w:val="20"/>
                <w:szCs w:val="20"/>
              </w:rPr>
            </w:pPr>
            <w:r w:rsidRPr="00A91B01">
              <w:rPr>
                <w:b/>
                <w:sz w:val="20"/>
                <w:szCs w:val="20"/>
              </w:rPr>
              <w:t>Not at all</w:t>
            </w:r>
          </w:p>
        </w:tc>
        <w:tc>
          <w:tcPr>
            <w:tcW w:w="990" w:type="dxa"/>
            <w:vAlign w:val="bottom"/>
          </w:tcPr>
          <w:p w14:paraId="7026AFBD" w14:textId="77777777" w:rsidR="00D5173B" w:rsidRPr="00A91B01" w:rsidRDefault="00D5173B" w:rsidP="00D5173B">
            <w:pPr>
              <w:pStyle w:val="normal0"/>
              <w:ind w:right="79"/>
              <w:rPr>
                <w:sz w:val="20"/>
                <w:szCs w:val="20"/>
              </w:rPr>
            </w:pPr>
            <w:r w:rsidRPr="00A91B01">
              <w:rPr>
                <w:rFonts w:ascii="Calibri" w:eastAsia="Times New Roman" w:hAnsi="Calibri"/>
                <w:color w:val="000000"/>
                <w:sz w:val="20"/>
                <w:szCs w:val="20"/>
              </w:rPr>
              <w:t>42.0%</w:t>
            </w:r>
          </w:p>
        </w:tc>
        <w:tc>
          <w:tcPr>
            <w:tcW w:w="900" w:type="dxa"/>
            <w:vAlign w:val="bottom"/>
          </w:tcPr>
          <w:p w14:paraId="1730D169" w14:textId="77777777" w:rsidR="00D5173B" w:rsidRPr="00A91B01" w:rsidRDefault="00D5173B" w:rsidP="00D5173B">
            <w:pPr>
              <w:pStyle w:val="normal0"/>
              <w:ind w:right="141"/>
              <w:rPr>
                <w:sz w:val="20"/>
                <w:szCs w:val="20"/>
              </w:rPr>
            </w:pPr>
            <w:r w:rsidRPr="00A91B01">
              <w:rPr>
                <w:rFonts w:ascii="Calibri" w:eastAsia="Times New Roman" w:hAnsi="Calibri"/>
                <w:color w:val="000000"/>
                <w:sz w:val="20"/>
                <w:szCs w:val="20"/>
              </w:rPr>
              <w:t>4.6%</w:t>
            </w:r>
          </w:p>
        </w:tc>
        <w:tc>
          <w:tcPr>
            <w:tcW w:w="990" w:type="dxa"/>
            <w:vAlign w:val="bottom"/>
          </w:tcPr>
          <w:p w14:paraId="46DE646A" w14:textId="77777777" w:rsidR="00D5173B" w:rsidRPr="00A91B01" w:rsidRDefault="00D5173B" w:rsidP="00D5173B">
            <w:pPr>
              <w:pStyle w:val="normal0"/>
              <w:rPr>
                <w:sz w:val="20"/>
                <w:szCs w:val="20"/>
              </w:rPr>
            </w:pPr>
            <w:r w:rsidRPr="00A91B01">
              <w:rPr>
                <w:rFonts w:ascii="Calibri" w:eastAsia="Times New Roman" w:hAnsi="Calibri"/>
                <w:color w:val="000000"/>
                <w:sz w:val="20"/>
                <w:szCs w:val="20"/>
              </w:rPr>
              <w:t>2.4%</w:t>
            </w:r>
          </w:p>
        </w:tc>
        <w:tc>
          <w:tcPr>
            <w:tcW w:w="990" w:type="dxa"/>
            <w:vAlign w:val="bottom"/>
          </w:tcPr>
          <w:p w14:paraId="5CBF03FB" w14:textId="77777777" w:rsidR="00D5173B" w:rsidRPr="00A91B01" w:rsidRDefault="00D5173B" w:rsidP="00D5173B">
            <w:pPr>
              <w:pStyle w:val="normal0"/>
              <w:ind w:right="-18"/>
              <w:rPr>
                <w:sz w:val="20"/>
                <w:szCs w:val="20"/>
              </w:rPr>
            </w:pPr>
            <w:r w:rsidRPr="00A91B01">
              <w:rPr>
                <w:rFonts w:ascii="Calibri" w:eastAsia="Times New Roman" w:hAnsi="Calibri"/>
                <w:color w:val="000000"/>
                <w:sz w:val="20"/>
                <w:szCs w:val="20"/>
              </w:rPr>
              <w:t>3.1%</w:t>
            </w:r>
          </w:p>
        </w:tc>
      </w:tr>
      <w:tr w:rsidR="00D5173B" w14:paraId="549A722E" w14:textId="77777777" w:rsidTr="00D5173B">
        <w:tc>
          <w:tcPr>
            <w:tcW w:w="5508" w:type="dxa"/>
          </w:tcPr>
          <w:p w14:paraId="12EED7CC" w14:textId="77777777" w:rsidR="00D5173B" w:rsidRPr="00A91B01" w:rsidRDefault="00D5173B" w:rsidP="00D5173B">
            <w:pPr>
              <w:pStyle w:val="normal0"/>
              <w:jc w:val="right"/>
              <w:rPr>
                <w:b/>
                <w:sz w:val="20"/>
                <w:szCs w:val="20"/>
              </w:rPr>
            </w:pPr>
            <w:r w:rsidRPr="00A91B01">
              <w:rPr>
                <w:b/>
                <w:sz w:val="20"/>
                <w:szCs w:val="20"/>
              </w:rPr>
              <w:t>A little</w:t>
            </w:r>
          </w:p>
        </w:tc>
        <w:tc>
          <w:tcPr>
            <w:tcW w:w="990" w:type="dxa"/>
            <w:vAlign w:val="bottom"/>
          </w:tcPr>
          <w:p w14:paraId="6FD963E1" w14:textId="77777777" w:rsidR="00D5173B" w:rsidRPr="00A91B01" w:rsidRDefault="00D5173B" w:rsidP="00D5173B">
            <w:pPr>
              <w:pStyle w:val="normal0"/>
              <w:ind w:right="79"/>
              <w:rPr>
                <w:sz w:val="20"/>
                <w:szCs w:val="20"/>
              </w:rPr>
            </w:pPr>
            <w:r w:rsidRPr="00A91B01">
              <w:rPr>
                <w:rFonts w:ascii="Calibri" w:eastAsia="Times New Roman" w:hAnsi="Calibri"/>
                <w:color w:val="000000"/>
                <w:sz w:val="20"/>
                <w:szCs w:val="20"/>
              </w:rPr>
              <w:t>34.0%</w:t>
            </w:r>
          </w:p>
        </w:tc>
        <w:tc>
          <w:tcPr>
            <w:tcW w:w="900" w:type="dxa"/>
            <w:vAlign w:val="bottom"/>
          </w:tcPr>
          <w:p w14:paraId="01D9A67A" w14:textId="77777777" w:rsidR="00D5173B" w:rsidRPr="00A91B01" w:rsidRDefault="00D5173B" w:rsidP="00D5173B">
            <w:pPr>
              <w:pStyle w:val="normal0"/>
              <w:ind w:right="141"/>
              <w:rPr>
                <w:sz w:val="20"/>
                <w:szCs w:val="20"/>
              </w:rPr>
            </w:pPr>
            <w:r w:rsidRPr="00A91B01">
              <w:rPr>
                <w:rFonts w:ascii="Calibri" w:eastAsia="Times New Roman" w:hAnsi="Calibri"/>
                <w:color w:val="000000"/>
                <w:sz w:val="20"/>
                <w:szCs w:val="20"/>
              </w:rPr>
              <w:t>15.4%</w:t>
            </w:r>
          </w:p>
        </w:tc>
        <w:tc>
          <w:tcPr>
            <w:tcW w:w="990" w:type="dxa"/>
            <w:vAlign w:val="bottom"/>
          </w:tcPr>
          <w:p w14:paraId="15D453FD" w14:textId="77777777" w:rsidR="00D5173B" w:rsidRPr="00A91B01" w:rsidRDefault="00D5173B" w:rsidP="00D5173B">
            <w:pPr>
              <w:pStyle w:val="normal0"/>
              <w:rPr>
                <w:sz w:val="20"/>
                <w:szCs w:val="20"/>
              </w:rPr>
            </w:pPr>
            <w:r w:rsidRPr="00A91B01">
              <w:rPr>
                <w:rFonts w:ascii="Calibri" w:eastAsia="Times New Roman" w:hAnsi="Calibri"/>
                <w:color w:val="000000"/>
                <w:sz w:val="20"/>
                <w:szCs w:val="20"/>
              </w:rPr>
              <w:t>4.8%</w:t>
            </w:r>
          </w:p>
        </w:tc>
        <w:tc>
          <w:tcPr>
            <w:tcW w:w="990" w:type="dxa"/>
            <w:vAlign w:val="bottom"/>
          </w:tcPr>
          <w:p w14:paraId="0DA6D733" w14:textId="77777777" w:rsidR="00D5173B" w:rsidRPr="00A91B01" w:rsidRDefault="00D5173B" w:rsidP="00D5173B">
            <w:pPr>
              <w:pStyle w:val="normal0"/>
              <w:ind w:right="-18"/>
              <w:rPr>
                <w:sz w:val="20"/>
                <w:szCs w:val="20"/>
              </w:rPr>
            </w:pPr>
            <w:r w:rsidRPr="00A91B01">
              <w:rPr>
                <w:rFonts w:ascii="Calibri" w:eastAsia="Times New Roman" w:hAnsi="Calibri"/>
                <w:color w:val="000000"/>
                <w:sz w:val="20"/>
                <w:szCs w:val="20"/>
              </w:rPr>
              <w:t>5.5%</w:t>
            </w:r>
          </w:p>
        </w:tc>
      </w:tr>
      <w:tr w:rsidR="00D5173B" w14:paraId="2DF9D1A5" w14:textId="77777777" w:rsidTr="00D5173B">
        <w:tc>
          <w:tcPr>
            <w:tcW w:w="5508" w:type="dxa"/>
          </w:tcPr>
          <w:p w14:paraId="441B2075" w14:textId="77777777" w:rsidR="00D5173B" w:rsidRPr="00A91B01" w:rsidRDefault="00D5173B" w:rsidP="00D5173B">
            <w:pPr>
              <w:pStyle w:val="normal0"/>
              <w:jc w:val="right"/>
              <w:rPr>
                <w:b/>
                <w:sz w:val="20"/>
                <w:szCs w:val="20"/>
              </w:rPr>
            </w:pPr>
            <w:r w:rsidRPr="00A91B01">
              <w:rPr>
                <w:b/>
                <w:sz w:val="20"/>
                <w:szCs w:val="20"/>
              </w:rPr>
              <w:t xml:space="preserve">A lot </w:t>
            </w:r>
          </w:p>
        </w:tc>
        <w:tc>
          <w:tcPr>
            <w:tcW w:w="990" w:type="dxa"/>
            <w:vAlign w:val="bottom"/>
          </w:tcPr>
          <w:p w14:paraId="5FB908DC" w14:textId="77777777" w:rsidR="00D5173B" w:rsidRPr="00A91B01" w:rsidRDefault="00D5173B" w:rsidP="00D5173B">
            <w:pPr>
              <w:pStyle w:val="normal0"/>
              <w:ind w:right="79"/>
              <w:rPr>
                <w:sz w:val="20"/>
                <w:szCs w:val="20"/>
              </w:rPr>
            </w:pPr>
            <w:r w:rsidRPr="00A91B01">
              <w:rPr>
                <w:rFonts w:ascii="Calibri" w:eastAsia="Times New Roman" w:hAnsi="Calibri"/>
                <w:color w:val="000000"/>
                <w:sz w:val="20"/>
                <w:szCs w:val="20"/>
              </w:rPr>
              <w:t>20.4%</w:t>
            </w:r>
          </w:p>
        </w:tc>
        <w:tc>
          <w:tcPr>
            <w:tcW w:w="900" w:type="dxa"/>
            <w:vAlign w:val="bottom"/>
          </w:tcPr>
          <w:p w14:paraId="5895D063" w14:textId="77777777" w:rsidR="00D5173B" w:rsidRPr="00A91B01" w:rsidRDefault="00D5173B" w:rsidP="00D5173B">
            <w:pPr>
              <w:pStyle w:val="normal0"/>
              <w:ind w:right="141"/>
              <w:rPr>
                <w:sz w:val="20"/>
                <w:szCs w:val="20"/>
              </w:rPr>
            </w:pPr>
            <w:r w:rsidRPr="00A91B01">
              <w:rPr>
                <w:rFonts w:ascii="Calibri" w:eastAsia="Times New Roman" w:hAnsi="Calibri"/>
                <w:color w:val="000000"/>
                <w:sz w:val="20"/>
                <w:szCs w:val="20"/>
              </w:rPr>
              <w:t>43.1%</w:t>
            </w:r>
          </w:p>
        </w:tc>
        <w:tc>
          <w:tcPr>
            <w:tcW w:w="990" w:type="dxa"/>
            <w:vAlign w:val="bottom"/>
          </w:tcPr>
          <w:p w14:paraId="06685876" w14:textId="77777777" w:rsidR="00D5173B" w:rsidRPr="00A91B01" w:rsidRDefault="00D5173B" w:rsidP="00D5173B">
            <w:pPr>
              <w:pStyle w:val="normal0"/>
              <w:rPr>
                <w:sz w:val="20"/>
                <w:szCs w:val="20"/>
              </w:rPr>
            </w:pPr>
            <w:r w:rsidRPr="00A91B01">
              <w:rPr>
                <w:rFonts w:ascii="Calibri" w:eastAsia="Times New Roman" w:hAnsi="Calibri"/>
                <w:color w:val="000000"/>
                <w:sz w:val="20"/>
                <w:szCs w:val="20"/>
              </w:rPr>
              <w:t>57.1%</w:t>
            </w:r>
          </w:p>
        </w:tc>
        <w:tc>
          <w:tcPr>
            <w:tcW w:w="990" w:type="dxa"/>
            <w:vAlign w:val="bottom"/>
          </w:tcPr>
          <w:p w14:paraId="6C1648F5" w14:textId="77777777" w:rsidR="00D5173B" w:rsidRPr="00A91B01" w:rsidRDefault="00D5173B" w:rsidP="00D5173B">
            <w:pPr>
              <w:pStyle w:val="normal0"/>
              <w:ind w:right="-18"/>
              <w:rPr>
                <w:sz w:val="20"/>
                <w:szCs w:val="20"/>
              </w:rPr>
            </w:pPr>
            <w:r w:rsidRPr="00A91B01">
              <w:rPr>
                <w:rFonts w:ascii="Calibri" w:eastAsia="Times New Roman" w:hAnsi="Calibri"/>
                <w:color w:val="000000"/>
                <w:sz w:val="20"/>
                <w:szCs w:val="20"/>
              </w:rPr>
              <w:t>57.7%</w:t>
            </w:r>
          </w:p>
        </w:tc>
      </w:tr>
      <w:tr w:rsidR="00D5173B" w14:paraId="6FB3E672" w14:textId="77777777" w:rsidTr="00D5173B">
        <w:tc>
          <w:tcPr>
            <w:tcW w:w="5508" w:type="dxa"/>
          </w:tcPr>
          <w:p w14:paraId="63EC7D7B" w14:textId="77777777" w:rsidR="00D5173B" w:rsidRPr="00A91B01" w:rsidRDefault="00D5173B" w:rsidP="00D5173B">
            <w:pPr>
              <w:pStyle w:val="normal0"/>
              <w:jc w:val="right"/>
              <w:rPr>
                <w:b/>
                <w:sz w:val="20"/>
                <w:szCs w:val="20"/>
              </w:rPr>
            </w:pPr>
            <w:r w:rsidRPr="00A91B01">
              <w:rPr>
                <w:b/>
                <w:sz w:val="20"/>
                <w:szCs w:val="20"/>
              </w:rPr>
              <w:t>Changed my life</w:t>
            </w:r>
          </w:p>
        </w:tc>
        <w:tc>
          <w:tcPr>
            <w:tcW w:w="990" w:type="dxa"/>
            <w:vAlign w:val="bottom"/>
          </w:tcPr>
          <w:p w14:paraId="0296D006" w14:textId="77777777" w:rsidR="00D5173B" w:rsidRPr="00A91B01" w:rsidRDefault="00D5173B" w:rsidP="00D5173B">
            <w:pPr>
              <w:pStyle w:val="normal0"/>
              <w:ind w:right="79"/>
              <w:rPr>
                <w:sz w:val="20"/>
                <w:szCs w:val="20"/>
              </w:rPr>
            </w:pPr>
            <w:r w:rsidRPr="00A91B01">
              <w:rPr>
                <w:rFonts w:ascii="Calibri" w:eastAsia="Times New Roman" w:hAnsi="Calibri"/>
                <w:color w:val="000000"/>
                <w:sz w:val="20"/>
                <w:szCs w:val="20"/>
              </w:rPr>
              <w:t>4.4%</w:t>
            </w:r>
          </w:p>
        </w:tc>
        <w:tc>
          <w:tcPr>
            <w:tcW w:w="900" w:type="dxa"/>
            <w:vAlign w:val="bottom"/>
          </w:tcPr>
          <w:p w14:paraId="6EB71EB7" w14:textId="77777777" w:rsidR="00D5173B" w:rsidRPr="00A91B01" w:rsidRDefault="00D5173B" w:rsidP="00D5173B">
            <w:pPr>
              <w:pStyle w:val="normal0"/>
              <w:ind w:right="141"/>
              <w:rPr>
                <w:sz w:val="20"/>
                <w:szCs w:val="20"/>
              </w:rPr>
            </w:pPr>
            <w:r w:rsidRPr="00A91B01">
              <w:rPr>
                <w:rFonts w:ascii="Calibri" w:eastAsia="Times New Roman" w:hAnsi="Calibri"/>
                <w:color w:val="000000"/>
                <w:sz w:val="20"/>
                <w:szCs w:val="20"/>
              </w:rPr>
              <w:t>36.9%</w:t>
            </w:r>
          </w:p>
        </w:tc>
        <w:tc>
          <w:tcPr>
            <w:tcW w:w="990" w:type="dxa"/>
            <w:vAlign w:val="bottom"/>
          </w:tcPr>
          <w:p w14:paraId="02223697" w14:textId="77777777" w:rsidR="00D5173B" w:rsidRPr="00A91B01" w:rsidRDefault="00D5173B" w:rsidP="00D5173B">
            <w:pPr>
              <w:pStyle w:val="normal0"/>
              <w:rPr>
                <w:sz w:val="20"/>
                <w:szCs w:val="20"/>
              </w:rPr>
            </w:pPr>
            <w:r w:rsidRPr="00A91B01">
              <w:rPr>
                <w:rFonts w:ascii="Calibri" w:eastAsia="Times New Roman" w:hAnsi="Calibri"/>
                <w:color w:val="000000"/>
                <w:sz w:val="20"/>
                <w:szCs w:val="20"/>
              </w:rPr>
              <w:t>35.7%</w:t>
            </w:r>
          </w:p>
        </w:tc>
        <w:tc>
          <w:tcPr>
            <w:tcW w:w="990" w:type="dxa"/>
            <w:vAlign w:val="bottom"/>
          </w:tcPr>
          <w:p w14:paraId="7594FCD1" w14:textId="77777777" w:rsidR="00D5173B" w:rsidRPr="00A91B01" w:rsidRDefault="00D5173B" w:rsidP="00D5173B">
            <w:pPr>
              <w:pStyle w:val="normal0"/>
              <w:ind w:right="-18"/>
              <w:rPr>
                <w:sz w:val="20"/>
                <w:szCs w:val="20"/>
              </w:rPr>
            </w:pPr>
            <w:r w:rsidRPr="00A91B01">
              <w:rPr>
                <w:rFonts w:ascii="Calibri" w:eastAsia="Times New Roman" w:hAnsi="Calibri"/>
                <w:color w:val="000000"/>
                <w:sz w:val="20"/>
                <w:szCs w:val="20"/>
              </w:rPr>
              <w:t>33.7%</w:t>
            </w:r>
          </w:p>
        </w:tc>
      </w:tr>
      <w:tr w:rsidR="00D5173B" w14:paraId="6BAC312A" w14:textId="77777777" w:rsidTr="00D5173B">
        <w:tc>
          <w:tcPr>
            <w:tcW w:w="5508" w:type="dxa"/>
          </w:tcPr>
          <w:p w14:paraId="639C9262" w14:textId="77777777" w:rsidR="00D5173B" w:rsidRPr="00A91B01" w:rsidRDefault="00D5173B" w:rsidP="00D5173B">
            <w:pPr>
              <w:pStyle w:val="normal0"/>
              <w:rPr>
                <w:b/>
                <w:sz w:val="20"/>
                <w:szCs w:val="20"/>
              </w:rPr>
            </w:pPr>
            <w:r w:rsidRPr="00A91B01">
              <w:rPr>
                <w:b/>
                <w:sz w:val="20"/>
                <w:szCs w:val="20"/>
              </w:rPr>
              <w:t>Did NASA science encourage you to pursue a career in Science, Technology, Engineering or Math?</w:t>
            </w:r>
          </w:p>
        </w:tc>
        <w:tc>
          <w:tcPr>
            <w:tcW w:w="990" w:type="dxa"/>
          </w:tcPr>
          <w:p w14:paraId="08A893E5" w14:textId="77777777" w:rsidR="00D5173B" w:rsidRPr="00A91B01" w:rsidRDefault="00D5173B" w:rsidP="00D5173B">
            <w:pPr>
              <w:pStyle w:val="normal0"/>
              <w:ind w:right="79"/>
              <w:rPr>
                <w:sz w:val="20"/>
                <w:szCs w:val="20"/>
              </w:rPr>
            </w:pPr>
          </w:p>
        </w:tc>
        <w:tc>
          <w:tcPr>
            <w:tcW w:w="900" w:type="dxa"/>
          </w:tcPr>
          <w:p w14:paraId="463E66F2" w14:textId="77777777" w:rsidR="00D5173B" w:rsidRPr="00A91B01" w:rsidRDefault="00D5173B" w:rsidP="00D5173B">
            <w:pPr>
              <w:pStyle w:val="normal0"/>
              <w:rPr>
                <w:sz w:val="20"/>
                <w:szCs w:val="20"/>
              </w:rPr>
            </w:pPr>
          </w:p>
        </w:tc>
        <w:tc>
          <w:tcPr>
            <w:tcW w:w="990" w:type="dxa"/>
          </w:tcPr>
          <w:p w14:paraId="630038F0" w14:textId="77777777" w:rsidR="00D5173B" w:rsidRPr="00A91B01" w:rsidRDefault="00D5173B" w:rsidP="00D5173B">
            <w:pPr>
              <w:pStyle w:val="normal0"/>
              <w:rPr>
                <w:sz w:val="20"/>
                <w:szCs w:val="20"/>
              </w:rPr>
            </w:pPr>
          </w:p>
        </w:tc>
        <w:tc>
          <w:tcPr>
            <w:tcW w:w="990" w:type="dxa"/>
          </w:tcPr>
          <w:p w14:paraId="1A954607" w14:textId="77777777" w:rsidR="00D5173B" w:rsidRPr="00A91B01" w:rsidRDefault="00D5173B" w:rsidP="00D5173B">
            <w:pPr>
              <w:pStyle w:val="normal0"/>
              <w:ind w:right="-18"/>
              <w:rPr>
                <w:sz w:val="20"/>
                <w:szCs w:val="20"/>
              </w:rPr>
            </w:pPr>
          </w:p>
        </w:tc>
      </w:tr>
      <w:tr w:rsidR="00D5173B" w14:paraId="2B081D39" w14:textId="77777777" w:rsidTr="00D5173B">
        <w:tc>
          <w:tcPr>
            <w:tcW w:w="5508" w:type="dxa"/>
          </w:tcPr>
          <w:p w14:paraId="47E7020E" w14:textId="77777777" w:rsidR="00D5173B" w:rsidRPr="00A91B01" w:rsidRDefault="00D5173B" w:rsidP="00D5173B">
            <w:pPr>
              <w:pStyle w:val="normal0"/>
              <w:jc w:val="right"/>
              <w:rPr>
                <w:b/>
                <w:sz w:val="20"/>
                <w:szCs w:val="20"/>
              </w:rPr>
            </w:pPr>
            <w:r w:rsidRPr="00A91B01">
              <w:rPr>
                <w:b/>
                <w:sz w:val="20"/>
                <w:szCs w:val="20"/>
              </w:rPr>
              <w:t>Not at all</w:t>
            </w:r>
          </w:p>
        </w:tc>
        <w:tc>
          <w:tcPr>
            <w:tcW w:w="990" w:type="dxa"/>
            <w:vAlign w:val="bottom"/>
          </w:tcPr>
          <w:p w14:paraId="0446BF36" w14:textId="77777777" w:rsidR="00D5173B" w:rsidRPr="00A91B01" w:rsidRDefault="00D5173B" w:rsidP="00D5173B">
            <w:pPr>
              <w:pStyle w:val="normal0"/>
              <w:ind w:right="79"/>
              <w:rPr>
                <w:sz w:val="20"/>
                <w:szCs w:val="20"/>
              </w:rPr>
            </w:pPr>
            <w:r w:rsidRPr="00A91B01">
              <w:rPr>
                <w:rFonts w:ascii="Calibri" w:eastAsia="Times New Roman" w:hAnsi="Calibri"/>
                <w:color w:val="000000"/>
                <w:sz w:val="20"/>
                <w:szCs w:val="20"/>
              </w:rPr>
              <w:t>58.0%</w:t>
            </w:r>
          </w:p>
        </w:tc>
        <w:tc>
          <w:tcPr>
            <w:tcW w:w="900" w:type="dxa"/>
            <w:vAlign w:val="bottom"/>
          </w:tcPr>
          <w:p w14:paraId="29223237" w14:textId="77777777" w:rsidR="00D5173B" w:rsidRPr="00A91B01" w:rsidRDefault="00D5173B" w:rsidP="00D5173B">
            <w:pPr>
              <w:pStyle w:val="normal0"/>
              <w:rPr>
                <w:sz w:val="20"/>
                <w:szCs w:val="20"/>
              </w:rPr>
            </w:pPr>
            <w:r w:rsidRPr="00A91B01">
              <w:rPr>
                <w:rFonts w:ascii="Calibri" w:eastAsia="Times New Roman" w:hAnsi="Calibri"/>
                <w:color w:val="000000"/>
                <w:sz w:val="20"/>
                <w:szCs w:val="20"/>
              </w:rPr>
              <w:t>12.3%</w:t>
            </w:r>
          </w:p>
        </w:tc>
        <w:tc>
          <w:tcPr>
            <w:tcW w:w="990" w:type="dxa"/>
            <w:vAlign w:val="bottom"/>
          </w:tcPr>
          <w:p w14:paraId="1FED3948" w14:textId="77777777" w:rsidR="00D5173B" w:rsidRPr="00A91B01" w:rsidRDefault="00D5173B" w:rsidP="00D5173B">
            <w:pPr>
              <w:pStyle w:val="normal0"/>
              <w:rPr>
                <w:sz w:val="20"/>
                <w:szCs w:val="20"/>
              </w:rPr>
            </w:pPr>
            <w:r w:rsidRPr="00A91B01">
              <w:rPr>
                <w:rFonts w:ascii="Calibri" w:eastAsia="Times New Roman" w:hAnsi="Calibri"/>
                <w:color w:val="000000"/>
                <w:sz w:val="20"/>
                <w:szCs w:val="20"/>
              </w:rPr>
              <w:t>4.9%</w:t>
            </w:r>
          </w:p>
        </w:tc>
        <w:tc>
          <w:tcPr>
            <w:tcW w:w="990" w:type="dxa"/>
            <w:vAlign w:val="bottom"/>
          </w:tcPr>
          <w:p w14:paraId="6ABB35B4" w14:textId="77777777" w:rsidR="00D5173B" w:rsidRPr="00A91B01" w:rsidRDefault="00D5173B" w:rsidP="00D5173B">
            <w:pPr>
              <w:pStyle w:val="normal0"/>
              <w:ind w:right="-18"/>
              <w:rPr>
                <w:sz w:val="20"/>
                <w:szCs w:val="20"/>
              </w:rPr>
            </w:pPr>
            <w:r w:rsidRPr="00A91B01">
              <w:rPr>
                <w:rFonts w:ascii="Calibri" w:eastAsia="Times New Roman" w:hAnsi="Calibri"/>
                <w:color w:val="000000"/>
                <w:sz w:val="20"/>
                <w:szCs w:val="20"/>
              </w:rPr>
              <w:t>4.3%</w:t>
            </w:r>
          </w:p>
        </w:tc>
      </w:tr>
      <w:tr w:rsidR="00D5173B" w14:paraId="2BBA54BF" w14:textId="77777777" w:rsidTr="00D5173B">
        <w:tc>
          <w:tcPr>
            <w:tcW w:w="5508" w:type="dxa"/>
          </w:tcPr>
          <w:p w14:paraId="7155DD95" w14:textId="77777777" w:rsidR="00D5173B" w:rsidRPr="00A91B01" w:rsidRDefault="00D5173B" w:rsidP="00D5173B">
            <w:pPr>
              <w:pStyle w:val="normal0"/>
              <w:jc w:val="right"/>
              <w:rPr>
                <w:b/>
                <w:sz w:val="20"/>
                <w:szCs w:val="20"/>
              </w:rPr>
            </w:pPr>
            <w:r w:rsidRPr="00A91B01">
              <w:rPr>
                <w:b/>
                <w:sz w:val="20"/>
                <w:szCs w:val="20"/>
              </w:rPr>
              <w:t>A little</w:t>
            </w:r>
          </w:p>
        </w:tc>
        <w:tc>
          <w:tcPr>
            <w:tcW w:w="990" w:type="dxa"/>
            <w:vAlign w:val="bottom"/>
          </w:tcPr>
          <w:p w14:paraId="0622A115" w14:textId="77777777" w:rsidR="00D5173B" w:rsidRPr="00A91B01" w:rsidRDefault="00D5173B" w:rsidP="00D5173B">
            <w:pPr>
              <w:pStyle w:val="normal0"/>
              <w:ind w:right="79"/>
              <w:rPr>
                <w:sz w:val="20"/>
                <w:szCs w:val="20"/>
              </w:rPr>
            </w:pPr>
            <w:r w:rsidRPr="00A91B01">
              <w:rPr>
                <w:rFonts w:ascii="Calibri" w:eastAsia="Times New Roman" w:hAnsi="Calibri"/>
                <w:color w:val="000000"/>
                <w:sz w:val="20"/>
                <w:szCs w:val="20"/>
              </w:rPr>
              <w:t>27.4%</w:t>
            </w:r>
          </w:p>
        </w:tc>
        <w:tc>
          <w:tcPr>
            <w:tcW w:w="900" w:type="dxa"/>
            <w:vAlign w:val="bottom"/>
          </w:tcPr>
          <w:p w14:paraId="798A5128" w14:textId="77777777" w:rsidR="00D5173B" w:rsidRPr="00A91B01" w:rsidRDefault="00D5173B" w:rsidP="00D5173B">
            <w:pPr>
              <w:pStyle w:val="normal0"/>
              <w:rPr>
                <w:sz w:val="20"/>
                <w:szCs w:val="20"/>
              </w:rPr>
            </w:pPr>
            <w:r w:rsidRPr="00A91B01">
              <w:rPr>
                <w:rFonts w:ascii="Calibri" w:eastAsia="Times New Roman" w:hAnsi="Calibri"/>
                <w:color w:val="000000"/>
                <w:sz w:val="20"/>
                <w:szCs w:val="20"/>
              </w:rPr>
              <w:t>15.4%</w:t>
            </w:r>
          </w:p>
        </w:tc>
        <w:tc>
          <w:tcPr>
            <w:tcW w:w="990" w:type="dxa"/>
            <w:vAlign w:val="bottom"/>
          </w:tcPr>
          <w:p w14:paraId="4A586404" w14:textId="77777777" w:rsidR="00D5173B" w:rsidRPr="00A91B01" w:rsidRDefault="00D5173B" w:rsidP="00D5173B">
            <w:pPr>
              <w:pStyle w:val="normal0"/>
              <w:rPr>
                <w:sz w:val="20"/>
                <w:szCs w:val="20"/>
              </w:rPr>
            </w:pPr>
            <w:r w:rsidRPr="00A91B01">
              <w:rPr>
                <w:rFonts w:ascii="Calibri" w:eastAsia="Times New Roman" w:hAnsi="Calibri"/>
                <w:color w:val="000000"/>
                <w:sz w:val="20"/>
                <w:szCs w:val="20"/>
              </w:rPr>
              <w:t>9.8%</w:t>
            </w:r>
          </w:p>
        </w:tc>
        <w:tc>
          <w:tcPr>
            <w:tcW w:w="990" w:type="dxa"/>
            <w:vAlign w:val="bottom"/>
          </w:tcPr>
          <w:p w14:paraId="3C01CA4A" w14:textId="77777777" w:rsidR="00D5173B" w:rsidRPr="00A91B01" w:rsidRDefault="00D5173B" w:rsidP="00D5173B">
            <w:pPr>
              <w:pStyle w:val="normal0"/>
              <w:ind w:right="-18"/>
              <w:rPr>
                <w:sz w:val="20"/>
                <w:szCs w:val="20"/>
              </w:rPr>
            </w:pPr>
            <w:r w:rsidRPr="00A91B01">
              <w:rPr>
                <w:rFonts w:ascii="Calibri" w:eastAsia="Times New Roman" w:hAnsi="Calibri"/>
                <w:color w:val="000000"/>
                <w:sz w:val="20"/>
                <w:szCs w:val="20"/>
              </w:rPr>
              <w:t>13.4%</w:t>
            </w:r>
          </w:p>
        </w:tc>
      </w:tr>
      <w:tr w:rsidR="00D5173B" w14:paraId="358E703A" w14:textId="77777777" w:rsidTr="00D5173B">
        <w:tc>
          <w:tcPr>
            <w:tcW w:w="5508" w:type="dxa"/>
          </w:tcPr>
          <w:p w14:paraId="2651F164" w14:textId="77777777" w:rsidR="00D5173B" w:rsidRPr="00A91B01" w:rsidRDefault="00D5173B" w:rsidP="00D5173B">
            <w:pPr>
              <w:pStyle w:val="normal0"/>
              <w:jc w:val="right"/>
              <w:rPr>
                <w:b/>
                <w:sz w:val="20"/>
                <w:szCs w:val="20"/>
              </w:rPr>
            </w:pPr>
            <w:r w:rsidRPr="00A91B01">
              <w:rPr>
                <w:b/>
                <w:sz w:val="20"/>
                <w:szCs w:val="20"/>
              </w:rPr>
              <w:t xml:space="preserve">A lot </w:t>
            </w:r>
          </w:p>
        </w:tc>
        <w:tc>
          <w:tcPr>
            <w:tcW w:w="990" w:type="dxa"/>
            <w:vAlign w:val="bottom"/>
          </w:tcPr>
          <w:p w14:paraId="30A6402D" w14:textId="77777777" w:rsidR="00D5173B" w:rsidRPr="00A91B01" w:rsidRDefault="00D5173B" w:rsidP="00D5173B">
            <w:pPr>
              <w:pStyle w:val="normal0"/>
              <w:ind w:right="79"/>
              <w:rPr>
                <w:sz w:val="20"/>
                <w:szCs w:val="20"/>
              </w:rPr>
            </w:pPr>
            <w:r w:rsidRPr="00A91B01">
              <w:rPr>
                <w:rFonts w:ascii="Calibri" w:eastAsia="Times New Roman" w:hAnsi="Calibri"/>
                <w:color w:val="000000"/>
                <w:sz w:val="20"/>
                <w:szCs w:val="20"/>
              </w:rPr>
              <w:t>12.4%</w:t>
            </w:r>
          </w:p>
        </w:tc>
        <w:tc>
          <w:tcPr>
            <w:tcW w:w="900" w:type="dxa"/>
            <w:vAlign w:val="bottom"/>
          </w:tcPr>
          <w:p w14:paraId="74F8D6AF" w14:textId="77777777" w:rsidR="00D5173B" w:rsidRPr="00A91B01" w:rsidRDefault="00D5173B" w:rsidP="00D5173B">
            <w:pPr>
              <w:pStyle w:val="normal0"/>
              <w:rPr>
                <w:sz w:val="20"/>
                <w:szCs w:val="20"/>
              </w:rPr>
            </w:pPr>
            <w:r w:rsidRPr="00A91B01">
              <w:rPr>
                <w:rFonts w:ascii="Calibri" w:eastAsia="Times New Roman" w:hAnsi="Calibri"/>
                <w:color w:val="000000"/>
                <w:sz w:val="20"/>
                <w:szCs w:val="20"/>
              </w:rPr>
              <w:t>33.9%</w:t>
            </w:r>
          </w:p>
        </w:tc>
        <w:tc>
          <w:tcPr>
            <w:tcW w:w="990" w:type="dxa"/>
            <w:vAlign w:val="bottom"/>
          </w:tcPr>
          <w:p w14:paraId="0950FDB3" w14:textId="77777777" w:rsidR="00D5173B" w:rsidRPr="00A91B01" w:rsidRDefault="00D5173B" w:rsidP="00D5173B">
            <w:pPr>
              <w:pStyle w:val="normal0"/>
              <w:rPr>
                <w:sz w:val="20"/>
                <w:szCs w:val="20"/>
              </w:rPr>
            </w:pPr>
            <w:r w:rsidRPr="00A91B01">
              <w:rPr>
                <w:rFonts w:ascii="Calibri" w:eastAsia="Times New Roman" w:hAnsi="Calibri"/>
                <w:color w:val="000000"/>
                <w:sz w:val="20"/>
                <w:szCs w:val="20"/>
              </w:rPr>
              <w:t>39.0%</w:t>
            </w:r>
          </w:p>
        </w:tc>
        <w:tc>
          <w:tcPr>
            <w:tcW w:w="990" w:type="dxa"/>
            <w:vAlign w:val="bottom"/>
          </w:tcPr>
          <w:p w14:paraId="032174E7" w14:textId="77777777" w:rsidR="00D5173B" w:rsidRPr="00A91B01" w:rsidRDefault="00D5173B" w:rsidP="00D5173B">
            <w:pPr>
              <w:pStyle w:val="normal0"/>
              <w:ind w:right="-18"/>
              <w:rPr>
                <w:sz w:val="20"/>
                <w:szCs w:val="20"/>
              </w:rPr>
            </w:pPr>
            <w:r w:rsidRPr="00A91B01">
              <w:rPr>
                <w:rFonts w:ascii="Calibri" w:eastAsia="Times New Roman" w:hAnsi="Calibri"/>
                <w:color w:val="000000"/>
                <w:sz w:val="20"/>
                <w:szCs w:val="20"/>
              </w:rPr>
              <w:t>43.3%</w:t>
            </w:r>
          </w:p>
        </w:tc>
      </w:tr>
      <w:tr w:rsidR="00D5173B" w14:paraId="65E20ABB" w14:textId="77777777" w:rsidTr="00D5173B">
        <w:tc>
          <w:tcPr>
            <w:tcW w:w="5508" w:type="dxa"/>
          </w:tcPr>
          <w:p w14:paraId="34741E4A" w14:textId="77777777" w:rsidR="00D5173B" w:rsidRPr="00A91B01" w:rsidRDefault="00D5173B" w:rsidP="00D5173B">
            <w:pPr>
              <w:pStyle w:val="normal0"/>
              <w:jc w:val="right"/>
              <w:rPr>
                <w:b/>
                <w:sz w:val="20"/>
                <w:szCs w:val="20"/>
              </w:rPr>
            </w:pPr>
            <w:r w:rsidRPr="00A91B01">
              <w:rPr>
                <w:b/>
                <w:sz w:val="20"/>
                <w:szCs w:val="20"/>
              </w:rPr>
              <w:t>Changed my life</w:t>
            </w:r>
          </w:p>
        </w:tc>
        <w:tc>
          <w:tcPr>
            <w:tcW w:w="990" w:type="dxa"/>
            <w:vAlign w:val="bottom"/>
          </w:tcPr>
          <w:p w14:paraId="65BAD6B8" w14:textId="77777777" w:rsidR="00D5173B" w:rsidRPr="00A91B01" w:rsidRDefault="00D5173B" w:rsidP="00D5173B">
            <w:pPr>
              <w:pStyle w:val="normal0"/>
              <w:ind w:right="79"/>
              <w:rPr>
                <w:sz w:val="20"/>
                <w:szCs w:val="20"/>
              </w:rPr>
            </w:pPr>
            <w:r w:rsidRPr="00A91B01">
              <w:rPr>
                <w:rFonts w:ascii="Calibri" w:eastAsia="Times New Roman" w:hAnsi="Calibri"/>
                <w:color w:val="000000"/>
                <w:sz w:val="20"/>
                <w:szCs w:val="20"/>
              </w:rPr>
              <w:t>1.8%</w:t>
            </w:r>
          </w:p>
        </w:tc>
        <w:tc>
          <w:tcPr>
            <w:tcW w:w="900" w:type="dxa"/>
            <w:vAlign w:val="bottom"/>
          </w:tcPr>
          <w:p w14:paraId="4BCC48E1" w14:textId="77777777" w:rsidR="00D5173B" w:rsidRPr="00A91B01" w:rsidRDefault="00D5173B" w:rsidP="00D5173B">
            <w:pPr>
              <w:pStyle w:val="normal0"/>
              <w:rPr>
                <w:sz w:val="20"/>
                <w:szCs w:val="20"/>
              </w:rPr>
            </w:pPr>
            <w:r w:rsidRPr="00A91B01">
              <w:rPr>
                <w:rFonts w:ascii="Calibri" w:eastAsia="Times New Roman" w:hAnsi="Calibri"/>
                <w:color w:val="000000"/>
                <w:sz w:val="20"/>
                <w:szCs w:val="20"/>
              </w:rPr>
              <w:t>38.5%</w:t>
            </w:r>
          </w:p>
        </w:tc>
        <w:tc>
          <w:tcPr>
            <w:tcW w:w="990" w:type="dxa"/>
            <w:vAlign w:val="bottom"/>
          </w:tcPr>
          <w:p w14:paraId="7714B920" w14:textId="77777777" w:rsidR="00D5173B" w:rsidRPr="00A91B01" w:rsidRDefault="00D5173B" w:rsidP="00D5173B">
            <w:pPr>
              <w:pStyle w:val="normal0"/>
              <w:rPr>
                <w:sz w:val="20"/>
                <w:szCs w:val="20"/>
              </w:rPr>
            </w:pPr>
            <w:r w:rsidRPr="00A91B01">
              <w:rPr>
                <w:rFonts w:ascii="Calibri" w:eastAsia="Times New Roman" w:hAnsi="Calibri"/>
                <w:color w:val="000000"/>
                <w:sz w:val="20"/>
                <w:szCs w:val="20"/>
              </w:rPr>
              <w:t>46.3%</w:t>
            </w:r>
          </w:p>
        </w:tc>
        <w:tc>
          <w:tcPr>
            <w:tcW w:w="990" w:type="dxa"/>
            <w:vAlign w:val="bottom"/>
          </w:tcPr>
          <w:p w14:paraId="710EF536" w14:textId="77777777" w:rsidR="00D5173B" w:rsidRPr="00A91B01" w:rsidRDefault="00D5173B" w:rsidP="00D5173B">
            <w:pPr>
              <w:pStyle w:val="normal0"/>
              <w:ind w:right="-18"/>
              <w:rPr>
                <w:sz w:val="20"/>
                <w:szCs w:val="20"/>
              </w:rPr>
            </w:pPr>
            <w:r w:rsidRPr="00A91B01">
              <w:rPr>
                <w:rFonts w:ascii="Calibri" w:eastAsia="Times New Roman" w:hAnsi="Calibri"/>
                <w:color w:val="000000"/>
                <w:sz w:val="20"/>
                <w:szCs w:val="20"/>
              </w:rPr>
              <w:t>39.0%</w:t>
            </w:r>
          </w:p>
        </w:tc>
      </w:tr>
    </w:tbl>
    <w:p w14:paraId="2BC29A5A" w14:textId="77777777" w:rsidR="00D5173B" w:rsidRDefault="00D5173B" w:rsidP="00D5173B">
      <w:pPr>
        <w:pStyle w:val="normal0"/>
      </w:pPr>
    </w:p>
    <w:p w14:paraId="73386F4F" w14:textId="77777777" w:rsidR="00D5173B" w:rsidRDefault="00D5173B" w:rsidP="00D5173B">
      <w:pPr>
        <w:pStyle w:val="normal0"/>
      </w:pPr>
    </w:p>
    <w:tbl>
      <w:tblPr>
        <w:tblStyle w:val="TableGrid"/>
        <w:tblW w:w="9198" w:type="dxa"/>
        <w:tblLayout w:type="fixed"/>
        <w:tblLook w:val="04A0" w:firstRow="1" w:lastRow="0" w:firstColumn="1" w:lastColumn="0" w:noHBand="0" w:noVBand="1"/>
      </w:tblPr>
      <w:tblGrid>
        <w:gridCol w:w="5328"/>
        <w:gridCol w:w="990"/>
        <w:gridCol w:w="810"/>
        <w:gridCol w:w="990"/>
        <w:gridCol w:w="1080"/>
      </w:tblGrid>
      <w:tr w:rsidR="00D5173B" w14:paraId="561A38F7" w14:textId="77777777" w:rsidTr="00D5173B">
        <w:tc>
          <w:tcPr>
            <w:tcW w:w="5328" w:type="dxa"/>
          </w:tcPr>
          <w:p w14:paraId="57131DC3" w14:textId="77777777" w:rsidR="00D5173B" w:rsidRPr="00765C1C" w:rsidRDefault="00D5173B" w:rsidP="00D5173B">
            <w:pPr>
              <w:pStyle w:val="normal0"/>
              <w:rPr>
                <w:b/>
              </w:rPr>
            </w:pPr>
            <w:r w:rsidRPr="00765C1C">
              <w:rPr>
                <w:b/>
              </w:rPr>
              <w:t xml:space="preserve">Question 2A.  How did you learn about NASA during your school years? </w:t>
            </w:r>
            <w:r w:rsidRPr="00656EB2">
              <w:rPr>
                <w:sz w:val="20"/>
                <w:szCs w:val="20"/>
              </w:rPr>
              <w:t>(</w:t>
            </w:r>
            <w:proofErr w:type="gramStart"/>
            <w:r w:rsidRPr="00656EB2">
              <w:rPr>
                <w:sz w:val="20"/>
                <w:szCs w:val="20"/>
              </w:rPr>
              <w:t>multiple</w:t>
            </w:r>
            <w:proofErr w:type="gramEnd"/>
            <w:r w:rsidRPr="00656EB2">
              <w:rPr>
                <w:sz w:val="20"/>
                <w:szCs w:val="20"/>
              </w:rPr>
              <w:t xml:space="preserve"> answers allowed; top two highlighted)</w:t>
            </w:r>
          </w:p>
        </w:tc>
        <w:tc>
          <w:tcPr>
            <w:tcW w:w="990" w:type="dxa"/>
          </w:tcPr>
          <w:p w14:paraId="1369A99E" w14:textId="77777777" w:rsidR="00D5173B" w:rsidRPr="00A91B01" w:rsidRDefault="00D5173B" w:rsidP="00D5173B">
            <w:pPr>
              <w:pStyle w:val="normal0"/>
              <w:rPr>
                <w:b/>
                <w:sz w:val="20"/>
                <w:szCs w:val="20"/>
              </w:rPr>
            </w:pPr>
            <w:r w:rsidRPr="00A91B01">
              <w:rPr>
                <w:b/>
                <w:sz w:val="20"/>
                <w:szCs w:val="20"/>
              </w:rPr>
              <w:t>General Public (114)</w:t>
            </w:r>
          </w:p>
        </w:tc>
        <w:tc>
          <w:tcPr>
            <w:tcW w:w="810" w:type="dxa"/>
          </w:tcPr>
          <w:p w14:paraId="579CDBD4" w14:textId="77777777" w:rsidR="00D5173B" w:rsidRPr="00A91B01" w:rsidRDefault="00D5173B" w:rsidP="00D5173B">
            <w:pPr>
              <w:pStyle w:val="normal0"/>
              <w:rPr>
                <w:b/>
                <w:sz w:val="20"/>
                <w:szCs w:val="20"/>
              </w:rPr>
            </w:pPr>
            <w:r w:rsidRPr="00A91B01">
              <w:rPr>
                <w:b/>
                <w:sz w:val="20"/>
                <w:szCs w:val="20"/>
              </w:rPr>
              <w:t>Other Users</w:t>
            </w:r>
          </w:p>
          <w:p w14:paraId="37AA2E28" w14:textId="77777777" w:rsidR="00D5173B" w:rsidRPr="00A91B01" w:rsidRDefault="00D5173B" w:rsidP="00D5173B">
            <w:pPr>
              <w:pStyle w:val="normal0"/>
              <w:rPr>
                <w:b/>
                <w:sz w:val="20"/>
                <w:szCs w:val="20"/>
              </w:rPr>
            </w:pPr>
            <w:r w:rsidRPr="00A91B01">
              <w:rPr>
                <w:b/>
                <w:sz w:val="20"/>
                <w:szCs w:val="20"/>
              </w:rPr>
              <w:t>(65)</w:t>
            </w:r>
          </w:p>
        </w:tc>
        <w:tc>
          <w:tcPr>
            <w:tcW w:w="990" w:type="dxa"/>
          </w:tcPr>
          <w:p w14:paraId="16B97BB7" w14:textId="77777777" w:rsidR="00D5173B" w:rsidRPr="00A91B01" w:rsidRDefault="00D5173B" w:rsidP="00D5173B">
            <w:pPr>
              <w:pStyle w:val="normal0"/>
              <w:rPr>
                <w:b/>
                <w:sz w:val="20"/>
                <w:szCs w:val="20"/>
              </w:rPr>
            </w:pPr>
            <w:r w:rsidRPr="00A91B01">
              <w:rPr>
                <w:b/>
                <w:sz w:val="20"/>
                <w:szCs w:val="20"/>
              </w:rPr>
              <w:t xml:space="preserve">Museum </w:t>
            </w:r>
            <w:proofErr w:type="spellStart"/>
            <w:r w:rsidRPr="00A91B01">
              <w:rPr>
                <w:b/>
                <w:sz w:val="20"/>
                <w:szCs w:val="20"/>
              </w:rPr>
              <w:t>Educa</w:t>
            </w:r>
            <w:proofErr w:type="spellEnd"/>
            <w:r w:rsidRPr="00A91B01">
              <w:rPr>
                <w:b/>
                <w:sz w:val="20"/>
                <w:szCs w:val="20"/>
              </w:rPr>
              <w:t>-tors (42)</w:t>
            </w:r>
          </w:p>
        </w:tc>
        <w:tc>
          <w:tcPr>
            <w:tcW w:w="1080" w:type="dxa"/>
          </w:tcPr>
          <w:p w14:paraId="64CBE462" w14:textId="77777777" w:rsidR="00D5173B" w:rsidRPr="00A91B01" w:rsidRDefault="00D5173B" w:rsidP="00D5173B">
            <w:pPr>
              <w:pStyle w:val="normal0"/>
              <w:rPr>
                <w:b/>
                <w:sz w:val="20"/>
                <w:szCs w:val="20"/>
              </w:rPr>
            </w:pPr>
            <w:r w:rsidRPr="00A91B01">
              <w:rPr>
                <w:b/>
                <w:sz w:val="20"/>
                <w:szCs w:val="20"/>
              </w:rPr>
              <w:t>Teachers</w:t>
            </w:r>
          </w:p>
          <w:p w14:paraId="7D0579AF" w14:textId="77777777" w:rsidR="00D5173B" w:rsidRPr="00A91B01" w:rsidRDefault="00D5173B" w:rsidP="00D5173B">
            <w:pPr>
              <w:pStyle w:val="normal0"/>
              <w:rPr>
                <w:b/>
                <w:sz w:val="20"/>
                <w:szCs w:val="20"/>
              </w:rPr>
            </w:pPr>
            <w:r w:rsidRPr="00A91B01">
              <w:rPr>
                <w:b/>
                <w:sz w:val="20"/>
                <w:szCs w:val="20"/>
              </w:rPr>
              <w:t>(164)</w:t>
            </w:r>
          </w:p>
        </w:tc>
      </w:tr>
      <w:tr w:rsidR="00D5173B" w:rsidRPr="00765C1C" w14:paraId="6732A197" w14:textId="77777777" w:rsidTr="00D5173B">
        <w:tc>
          <w:tcPr>
            <w:tcW w:w="5328" w:type="dxa"/>
            <w:vAlign w:val="bottom"/>
          </w:tcPr>
          <w:p w14:paraId="47084874" w14:textId="77777777" w:rsidR="00D5173B" w:rsidRPr="00A91B01" w:rsidRDefault="00D5173B" w:rsidP="00D5173B">
            <w:pPr>
              <w:pStyle w:val="normal0"/>
              <w:jc w:val="right"/>
              <w:rPr>
                <w:b/>
                <w:sz w:val="20"/>
                <w:szCs w:val="20"/>
              </w:rPr>
            </w:pPr>
            <w:r w:rsidRPr="00A91B01">
              <w:rPr>
                <w:rFonts w:eastAsia="Times New Roman"/>
                <w:b/>
                <w:color w:val="000000"/>
                <w:sz w:val="20"/>
                <w:szCs w:val="20"/>
              </w:rPr>
              <w:t>None</w:t>
            </w:r>
          </w:p>
        </w:tc>
        <w:tc>
          <w:tcPr>
            <w:tcW w:w="990" w:type="dxa"/>
            <w:vAlign w:val="bottom"/>
          </w:tcPr>
          <w:p w14:paraId="23D0531F"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7.3%</w:t>
            </w:r>
          </w:p>
        </w:tc>
        <w:tc>
          <w:tcPr>
            <w:tcW w:w="810" w:type="dxa"/>
            <w:vAlign w:val="bottom"/>
          </w:tcPr>
          <w:p w14:paraId="0A11A2F5"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1.5%</w:t>
            </w:r>
          </w:p>
        </w:tc>
        <w:tc>
          <w:tcPr>
            <w:tcW w:w="990" w:type="dxa"/>
            <w:vAlign w:val="bottom"/>
          </w:tcPr>
          <w:p w14:paraId="61A54A8C"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0.0%</w:t>
            </w:r>
          </w:p>
        </w:tc>
        <w:tc>
          <w:tcPr>
            <w:tcW w:w="1080" w:type="dxa"/>
            <w:vAlign w:val="bottom"/>
          </w:tcPr>
          <w:p w14:paraId="1D29C9E2"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2.5%</w:t>
            </w:r>
          </w:p>
        </w:tc>
      </w:tr>
      <w:tr w:rsidR="00D5173B" w:rsidRPr="00765C1C" w14:paraId="31EA5368" w14:textId="77777777" w:rsidTr="00D5173B">
        <w:tc>
          <w:tcPr>
            <w:tcW w:w="5328" w:type="dxa"/>
            <w:vAlign w:val="bottom"/>
          </w:tcPr>
          <w:p w14:paraId="1C6E0A6E" w14:textId="77777777" w:rsidR="00D5173B" w:rsidRPr="00A91B01" w:rsidRDefault="00D5173B" w:rsidP="00D5173B">
            <w:pPr>
              <w:pStyle w:val="normal0"/>
              <w:jc w:val="right"/>
              <w:rPr>
                <w:b/>
                <w:sz w:val="20"/>
                <w:szCs w:val="20"/>
              </w:rPr>
            </w:pPr>
            <w:r w:rsidRPr="00A91B01">
              <w:rPr>
                <w:rFonts w:eastAsia="Times New Roman"/>
                <w:b/>
                <w:color w:val="000000"/>
                <w:sz w:val="20"/>
                <w:szCs w:val="20"/>
              </w:rPr>
              <w:t>Planetariums</w:t>
            </w:r>
          </w:p>
        </w:tc>
        <w:tc>
          <w:tcPr>
            <w:tcW w:w="990" w:type="dxa"/>
            <w:vAlign w:val="bottom"/>
          </w:tcPr>
          <w:p w14:paraId="4492D901"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50.9%</w:t>
            </w:r>
          </w:p>
        </w:tc>
        <w:tc>
          <w:tcPr>
            <w:tcW w:w="810" w:type="dxa"/>
            <w:vAlign w:val="bottom"/>
          </w:tcPr>
          <w:p w14:paraId="509BDA4C" w14:textId="77777777" w:rsidR="00D5173B" w:rsidRPr="00BB6270" w:rsidRDefault="00D5173B" w:rsidP="00D5173B">
            <w:pPr>
              <w:pStyle w:val="normal0"/>
              <w:rPr>
                <w:rFonts w:asciiTheme="majorHAnsi" w:hAnsiTheme="majorHAnsi"/>
                <w:sz w:val="20"/>
                <w:szCs w:val="20"/>
              </w:rPr>
            </w:pPr>
            <w:r w:rsidRPr="00BB6270">
              <w:rPr>
                <w:rFonts w:asciiTheme="majorHAnsi" w:eastAsia="Times New Roman" w:hAnsiTheme="majorHAnsi"/>
                <w:color w:val="000000"/>
                <w:sz w:val="20"/>
                <w:szCs w:val="20"/>
              </w:rPr>
              <w:t>62.3%</w:t>
            </w:r>
          </w:p>
        </w:tc>
        <w:tc>
          <w:tcPr>
            <w:tcW w:w="990" w:type="dxa"/>
            <w:vAlign w:val="bottom"/>
          </w:tcPr>
          <w:p w14:paraId="061274C6" w14:textId="77777777" w:rsidR="00D5173B" w:rsidRPr="00BB6270" w:rsidRDefault="00D5173B" w:rsidP="00D5173B">
            <w:pPr>
              <w:pStyle w:val="normal0"/>
              <w:rPr>
                <w:rFonts w:asciiTheme="majorHAnsi" w:hAnsiTheme="majorHAnsi"/>
                <w:sz w:val="20"/>
                <w:szCs w:val="20"/>
              </w:rPr>
            </w:pPr>
            <w:r w:rsidRPr="00BB6270">
              <w:rPr>
                <w:rFonts w:asciiTheme="majorHAnsi" w:eastAsia="Times New Roman" w:hAnsiTheme="majorHAnsi"/>
                <w:color w:val="000000"/>
                <w:sz w:val="20"/>
                <w:szCs w:val="20"/>
              </w:rPr>
              <w:t>61.9%</w:t>
            </w:r>
          </w:p>
        </w:tc>
        <w:tc>
          <w:tcPr>
            <w:tcW w:w="1080" w:type="dxa"/>
            <w:vAlign w:val="bottom"/>
          </w:tcPr>
          <w:p w14:paraId="0D167745"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46.3%</w:t>
            </w:r>
          </w:p>
        </w:tc>
      </w:tr>
      <w:tr w:rsidR="00D5173B" w:rsidRPr="00765C1C" w14:paraId="3B6A9F78" w14:textId="77777777" w:rsidTr="00D5173B">
        <w:tc>
          <w:tcPr>
            <w:tcW w:w="5328" w:type="dxa"/>
            <w:vAlign w:val="bottom"/>
          </w:tcPr>
          <w:p w14:paraId="058E7F3F" w14:textId="77777777" w:rsidR="00D5173B" w:rsidRPr="00A91B01" w:rsidRDefault="00D5173B" w:rsidP="00D5173B">
            <w:pPr>
              <w:pStyle w:val="normal0"/>
              <w:jc w:val="right"/>
              <w:rPr>
                <w:b/>
                <w:sz w:val="20"/>
                <w:szCs w:val="20"/>
              </w:rPr>
            </w:pPr>
            <w:r w:rsidRPr="00A91B01">
              <w:rPr>
                <w:rFonts w:eastAsia="Times New Roman"/>
                <w:b/>
                <w:color w:val="000000"/>
                <w:sz w:val="20"/>
                <w:szCs w:val="20"/>
              </w:rPr>
              <w:t>TV</w:t>
            </w:r>
          </w:p>
        </w:tc>
        <w:tc>
          <w:tcPr>
            <w:tcW w:w="990" w:type="dxa"/>
            <w:vAlign w:val="bottom"/>
          </w:tcPr>
          <w:p w14:paraId="46B44BC8" w14:textId="77777777" w:rsidR="00D5173B" w:rsidRPr="00BB6270" w:rsidRDefault="00D5173B" w:rsidP="00D5173B">
            <w:pPr>
              <w:pStyle w:val="normal0"/>
              <w:rPr>
                <w:rFonts w:asciiTheme="majorHAnsi" w:hAnsiTheme="majorHAnsi"/>
                <w:b/>
                <w:sz w:val="20"/>
                <w:szCs w:val="20"/>
              </w:rPr>
            </w:pPr>
            <w:r w:rsidRPr="00BB6270">
              <w:rPr>
                <w:rFonts w:asciiTheme="majorHAnsi" w:eastAsia="Times New Roman" w:hAnsiTheme="majorHAnsi"/>
                <w:b/>
                <w:color w:val="000000"/>
                <w:sz w:val="20"/>
                <w:szCs w:val="20"/>
              </w:rPr>
              <w:t>55.5%</w:t>
            </w:r>
          </w:p>
        </w:tc>
        <w:tc>
          <w:tcPr>
            <w:tcW w:w="810" w:type="dxa"/>
            <w:vAlign w:val="bottom"/>
          </w:tcPr>
          <w:p w14:paraId="0DCC24D5"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57.4%</w:t>
            </w:r>
          </w:p>
        </w:tc>
        <w:tc>
          <w:tcPr>
            <w:tcW w:w="990" w:type="dxa"/>
            <w:vAlign w:val="bottom"/>
          </w:tcPr>
          <w:p w14:paraId="6BADA571"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50.0%</w:t>
            </w:r>
          </w:p>
        </w:tc>
        <w:tc>
          <w:tcPr>
            <w:tcW w:w="1080" w:type="dxa"/>
            <w:vAlign w:val="bottom"/>
          </w:tcPr>
          <w:p w14:paraId="7FB0C460"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55.0%</w:t>
            </w:r>
          </w:p>
        </w:tc>
      </w:tr>
      <w:tr w:rsidR="00D5173B" w:rsidRPr="00765C1C" w14:paraId="22DA5D68" w14:textId="77777777" w:rsidTr="00D5173B">
        <w:tc>
          <w:tcPr>
            <w:tcW w:w="5328" w:type="dxa"/>
            <w:vAlign w:val="bottom"/>
          </w:tcPr>
          <w:p w14:paraId="04749D88" w14:textId="77777777" w:rsidR="00D5173B" w:rsidRPr="00A91B01" w:rsidRDefault="00D5173B" w:rsidP="00D5173B">
            <w:pPr>
              <w:pStyle w:val="normal0"/>
              <w:jc w:val="right"/>
              <w:rPr>
                <w:b/>
                <w:sz w:val="20"/>
                <w:szCs w:val="20"/>
              </w:rPr>
            </w:pPr>
            <w:r w:rsidRPr="00A91B01">
              <w:rPr>
                <w:rFonts w:eastAsia="Times New Roman"/>
                <w:b/>
                <w:color w:val="000000"/>
                <w:sz w:val="20"/>
                <w:szCs w:val="20"/>
              </w:rPr>
              <w:t>Movies</w:t>
            </w:r>
          </w:p>
        </w:tc>
        <w:tc>
          <w:tcPr>
            <w:tcW w:w="990" w:type="dxa"/>
            <w:vAlign w:val="bottom"/>
          </w:tcPr>
          <w:p w14:paraId="08CC2335"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40.0%</w:t>
            </w:r>
          </w:p>
        </w:tc>
        <w:tc>
          <w:tcPr>
            <w:tcW w:w="810" w:type="dxa"/>
            <w:vAlign w:val="bottom"/>
          </w:tcPr>
          <w:p w14:paraId="1A6F4F98"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31.2%</w:t>
            </w:r>
          </w:p>
        </w:tc>
        <w:tc>
          <w:tcPr>
            <w:tcW w:w="990" w:type="dxa"/>
            <w:vAlign w:val="bottom"/>
          </w:tcPr>
          <w:p w14:paraId="3B4D3B8F"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35.7%</w:t>
            </w:r>
          </w:p>
        </w:tc>
        <w:tc>
          <w:tcPr>
            <w:tcW w:w="1080" w:type="dxa"/>
            <w:vAlign w:val="bottom"/>
          </w:tcPr>
          <w:p w14:paraId="1CF29F6A"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36.3%</w:t>
            </w:r>
          </w:p>
        </w:tc>
      </w:tr>
      <w:tr w:rsidR="00D5173B" w:rsidRPr="00765C1C" w14:paraId="6426C1F7" w14:textId="77777777" w:rsidTr="00D5173B">
        <w:tc>
          <w:tcPr>
            <w:tcW w:w="5328" w:type="dxa"/>
            <w:vAlign w:val="bottom"/>
          </w:tcPr>
          <w:p w14:paraId="2E3E2597" w14:textId="77777777" w:rsidR="00D5173B" w:rsidRPr="00A91B01" w:rsidRDefault="00D5173B" w:rsidP="00D5173B">
            <w:pPr>
              <w:pStyle w:val="normal0"/>
              <w:jc w:val="right"/>
              <w:rPr>
                <w:b/>
                <w:sz w:val="20"/>
                <w:szCs w:val="20"/>
              </w:rPr>
            </w:pPr>
            <w:r w:rsidRPr="00A91B01">
              <w:rPr>
                <w:rFonts w:eastAsia="Times New Roman"/>
                <w:b/>
                <w:color w:val="000000"/>
                <w:sz w:val="20"/>
                <w:szCs w:val="20"/>
              </w:rPr>
              <w:t>Museums</w:t>
            </w:r>
          </w:p>
        </w:tc>
        <w:tc>
          <w:tcPr>
            <w:tcW w:w="990" w:type="dxa"/>
            <w:vAlign w:val="bottom"/>
          </w:tcPr>
          <w:p w14:paraId="2134DE49"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51.8%</w:t>
            </w:r>
          </w:p>
        </w:tc>
        <w:tc>
          <w:tcPr>
            <w:tcW w:w="810" w:type="dxa"/>
            <w:vAlign w:val="bottom"/>
          </w:tcPr>
          <w:p w14:paraId="0440547D" w14:textId="77777777" w:rsidR="00D5173B" w:rsidRPr="00BB6270" w:rsidRDefault="00D5173B" w:rsidP="00D5173B">
            <w:pPr>
              <w:pStyle w:val="normal0"/>
              <w:rPr>
                <w:rFonts w:asciiTheme="majorHAnsi" w:hAnsiTheme="majorHAnsi"/>
                <w:sz w:val="20"/>
                <w:szCs w:val="20"/>
              </w:rPr>
            </w:pPr>
            <w:r w:rsidRPr="00BB6270">
              <w:rPr>
                <w:rFonts w:asciiTheme="majorHAnsi" w:eastAsia="Times New Roman" w:hAnsiTheme="majorHAnsi"/>
                <w:color w:val="000000"/>
                <w:sz w:val="20"/>
                <w:szCs w:val="20"/>
              </w:rPr>
              <w:t>63.9%</w:t>
            </w:r>
          </w:p>
        </w:tc>
        <w:tc>
          <w:tcPr>
            <w:tcW w:w="990" w:type="dxa"/>
            <w:vAlign w:val="bottom"/>
          </w:tcPr>
          <w:p w14:paraId="32F5FB34" w14:textId="77777777" w:rsidR="00D5173B" w:rsidRPr="00235DE6" w:rsidRDefault="00D5173B" w:rsidP="00D5173B">
            <w:pPr>
              <w:pStyle w:val="normal0"/>
              <w:rPr>
                <w:rFonts w:asciiTheme="majorHAnsi" w:hAnsiTheme="majorHAnsi"/>
                <w:b/>
                <w:sz w:val="20"/>
                <w:szCs w:val="20"/>
              </w:rPr>
            </w:pPr>
            <w:r w:rsidRPr="00235DE6">
              <w:rPr>
                <w:rFonts w:asciiTheme="majorHAnsi" w:eastAsia="Times New Roman" w:hAnsiTheme="majorHAnsi"/>
                <w:b/>
                <w:color w:val="000000"/>
                <w:sz w:val="20"/>
                <w:szCs w:val="20"/>
              </w:rPr>
              <w:t>73.8%</w:t>
            </w:r>
          </w:p>
        </w:tc>
        <w:tc>
          <w:tcPr>
            <w:tcW w:w="1080" w:type="dxa"/>
            <w:vAlign w:val="bottom"/>
          </w:tcPr>
          <w:p w14:paraId="21B2D1C9"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56.9%</w:t>
            </w:r>
          </w:p>
        </w:tc>
      </w:tr>
      <w:tr w:rsidR="00D5173B" w:rsidRPr="00765C1C" w14:paraId="7DDAB0D1" w14:textId="77777777" w:rsidTr="00D5173B">
        <w:tc>
          <w:tcPr>
            <w:tcW w:w="5328" w:type="dxa"/>
            <w:vAlign w:val="bottom"/>
          </w:tcPr>
          <w:p w14:paraId="3DEC188B" w14:textId="77777777" w:rsidR="00D5173B" w:rsidRPr="00A91B01" w:rsidRDefault="00D5173B" w:rsidP="00D5173B">
            <w:pPr>
              <w:pStyle w:val="normal0"/>
              <w:jc w:val="right"/>
              <w:rPr>
                <w:b/>
                <w:sz w:val="20"/>
                <w:szCs w:val="20"/>
              </w:rPr>
            </w:pPr>
            <w:r w:rsidRPr="00A91B01">
              <w:rPr>
                <w:rFonts w:eastAsia="Times New Roman"/>
                <w:b/>
                <w:color w:val="000000"/>
                <w:sz w:val="20"/>
                <w:szCs w:val="20"/>
              </w:rPr>
              <w:t>Teachers</w:t>
            </w:r>
          </w:p>
        </w:tc>
        <w:tc>
          <w:tcPr>
            <w:tcW w:w="990" w:type="dxa"/>
            <w:vAlign w:val="bottom"/>
          </w:tcPr>
          <w:p w14:paraId="257650FC" w14:textId="77777777" w:rsidR="00D5173B" w:rsidRPr="00235DE6" w:rsidRDefault="00D5173B" w:rsidP="00D5173B">
            <w:pPr>
              <w:pStyle w:val="normal0"/>
              <w:rPr>
                <w:rFonts w:asciiTheme="majorHAnsi" w:hAnsiTheme="majorHAnsi"/>
                <w:b/>
                <w:sz w:val="20"/>
                <w:szCs w:val="20"/>
              </w:rPr>
            </w:pPr>
            <w:r w:rsidRPr="00235DE6">
              <w:rPr>
                <w:rFonts w:asciiTheme="majorHAnsi" w:eastAsia="Times New Roman" w:hAnsiTheme="majorHAnsi"/>
                <w:b/>
                <w:color w:val="000000"/>
                <w:sz w:val="20"/>
                <w:szCs w:val="20"/>
              </w:rPr>
              <w:t>65.5%</w:t>
            </w:r>
          </w:p>
        </w:tc>
        <w:tc>
          <w:tcPr>
            <w:tcW w:w="810" w:type="dxa"/>
            <w:vAlign w:val="bottom"/>
          </w:tcPr>
          <w:p w14:paraId="470D87C6" w14:textId="77777777" w:rsidR="00D5173B" w:rsidRPr="00235DE6" w:rsidRDefault="00D5173B" w:rsidP="00D5173B">
            <w:pPr>
              <w:pStyle w:val="normal0"/>
              <w:rPr>
                <w:rFonts w:asciiTheme="majorHAnsi" w:hAnsiTheme="majorHAnsi"/>
                <w:b/>
                <w:sz w:val="20"/>
                <w:szCs w:val="20"/>
              </w:rPr>
            </w:pPr>
            <w:r w:rsidRPr="00235DE6">
              <w:rPr>
                <w:rFonts w:asciiTheme="majorHAnsi" w:eastAsia="Times New Roman" w:hAnsiTheme="majorHAnsi"/>
                <w:b/>
                <w:color w:val="000000"/>
                <w:sz w:val="20"/>
                <w:szCs w:val="20"/>
              </w:rPr>
              <w:t>66.9%</w:t>
            </w:r>
          </w:p>
        </w:tc>
        <w:tc>
          <w:tcPr>
            <w:tcW w:w="990" w:type="dxa"/>
            <w:vAlign w:val="bottom"/>
          </w:tcPr>
          <w:p w14:paraId="6D1E818E" w14:textId="77777777" w:rsidR="00D5173B" w:rsidRPr="00235DE6" w:rsidRDefault="00D5173B" w:rsidP="00D5173B">
            <w:pPr>
              <w:pStyle w:val="normal0"/>
              <w:rPr>
                <w:rFonts w:asciiTheme="majorHAnsi" w:hAnsiTheme="majorHAnsi"/>
                <w:b/>
                <w:sz w:val="20"/>
                <w:szCs w:val="20"/>
              </w:rPr>
            </w:pPr>
            <w:r w:rsidRPr="00235DE6">
              <w:rPr>
                <w:rFonts w:asciiTheme="majorHAnsi" w:eastAsia="Times New Roman" w:hAnsiTheme="majorHAnsi"/>
                <w:b/>
                <w:color w:val="000000"/>
                <w:sz w:val="20"/>
                <w:szCs w:val="20"/>
              </w:rPr>
              <w:t>69.1%</w:t>
            </w:r>
          </w:p>
        </w:tc>
        <w:tc>
          <w:tcPr>
            <w:tcW w:w="1080" w:type="dxa"/>
            <w:vAlign w:val="bottom"/>
          </w:tcPr>
          <w:p w14:paraId="465D217E" w14:textId="77777777" w:rsidR="00D5173B" w:rsidRPr="00235DE6" w:rsidRDefault="00D5173B" w:rsidP="00D5173B">
            <w:pPr>
              <w:pStyle w:val="normal0"/>
              <w:rPr>
                <w:rFonts w:asciiTheme="majorHAnsi" w:hAnsiTheme="majorHAnsi"/>
                <w:b/>
                <w:sz w:val="20"/>
                <w:szCs w:val="20"/>
              </w:rPr>
            </w:pPr>
            <w:r w:rsidRPr="00235DE6">
              <w:rPr>
                <w:rFonts w:asciiTheme="majorHAnsi" w:eastAsia="Times New Roman" w:hAnsiTheme="majorHAnsi"/>
                <w:b/>
                <w:color w:val="000000"/>
                <w:sz w:val="20"/>
                <w:szCs w:val="20"/>
              </w:rPr>
              <w:t>79.4%</w:t>
            </w:r>
          </w:p>
        </w:tc>
      </w:tr>
      <w:tr w:rsidR="00D5173B" w:rsidRPr="00765C1C" w14:paraId="3E933E41" w14:textId="77777777" w:rsidTr="00D5173B">
        <w:tc>
          <w:tcPr>
            <w:tcW w:w="5328" w:type="dxa"/>
            <w:vAlign w:val="bottom"/>
          </w:tcPr>
          <w:p w14:paraId="49BE3E28" w14:textId="77777777" w:rsidR="00D5173B" w:rsidRPr="00A91B01" w:rsidRDefault="00D5173B" w:rsidP="00D5173B">
            <w:pPr>
              <w:pStyle w:val="normal0"/>
              <w:jc w:val="right"/>
              <w:rPr>
                <w:b/>
                <w:sz w:val="20"/>
                <w:szCs w:val="20"/>
              </w:rPr>
            </w:pPr>
            <w:r w:rsidRPr="00A91B01">
              <w:rPr>
                <w:rFonts w:eastAsia="Times New Roman"/>
                <w:b/>
                <w:color w:val="000000"/>
                <w:sz w:val="20"/>
                <w:szCs w:val="20"/>
              </w:rPr>
              <w:t>Web</w:t>
            </w:r>
          </w:p>
        </w:tc>
        <w:tc>
          <w:tcPr>
            <w:tcW w:w="990" w:type="dxa"/>
            <w:vAlign w:val="bottom"/>
          </w:tcPr>
          <w:p w14:paraId="226364AB"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14.6%</w:t>
            </w:r>
          </w:p>
        </w:tc>
        <w:tc>
          <w:tcPr>
            <w:tcW w:w="810" w:type="dxa"/>
            <w:vAlign w:val="bottom"/>
          </w:tcPr>
          <w:p w14:paraId="5A19A952"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18.0%</w:t>
            </w:r>
          </w:p>
        </w:tc>
        <w:tc>
          <w:tcPr>
            <w:tcW w:w="990" w:type="dxa"/>
            <w:vAlign w:val="bottom"/>
          </w:tcPr>
          <w:p w14:paraId="25818748"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11.9%</w:t>
            </w:r>
          </w:p>
        </w:tc>
        <w:tc>
          <w:tcPr>
            <w:tcW w:w="1080" w:type="dxa"/>
            <w:vAlign w:val="bottom"/>
          </w:tcPr>
          <w:p w14:paraId="752F9C7C"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22.5%</w:t>
            </w:r>
          </w:p>
        </w:tc>
      </w:tr>
      <w:tr w:rsidR="00D5173B" w:rsidRPr="00765C1C" w14:paraId="60A0A439" w14:textId="77777777" w:rsidTr="00D5173B">
        <w:tc>
          <w:tcPr>
            <w:tcW w:w="5328" w:type="dxa"/>
            <w:vAlign w:val="bottom"/>
          </w:tcPr>
          <w:p w14:paraId="31C80B2C" w14:textId="77777777" w:rsidR="00D5173B" w:rsidRPr="00A91B01" w:rsidRDefault="00D5173B" w:rsidP="00D5173B">
            <w:pPr>
              <w:pStyle w:val="normal0"/>
              <w:jc w:val="right"/>
              <w:rPr>
                <w:b/>
                <w:sz w:val="20"/>
                <w:szCs w:val="20"/>
              </w:rPr>
            </w:pPr>
            <w:r w:rsidRPr="00A91B01">
              <w:rPr>
                <w:rFonts w:eastAsia="Times New Roman"/>
                <w:b/>
                <w:color w:val="000000"/>
                <w:sz w:val="20"/>
                <w:szCs w:val="20"/>
              </w:rPr>
              <w:t>Books</w:t>
            </w:r>
          </w:p>
        </w:tc>
        <w:tc>
          <w:tcPr>
            <w:tcW w:w="990" w:type="dxa"/>
            <w:vAlign w:val="bottom"/>
          </w:tcPr>
          <w:p w14:paraId="62615C5E"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49.0%</w:t>
            </w:r>
          </w:p>
        </w:tc>
        <w:tc>
          <w:tcPr>
            <w:tcW w:w="810" w:type="dxa"/>
            <w:vAlign w:val="bottom"/>
          </w:tcPr>
          <w:p w14:paraId="4C2163A1" w14:textId="77777777" w:rsidR="00D5173B" w:rsidRPr="00235DE6" w:rsidRDefault="00D5173B" w:rsidP="00D5173B">
            <w:pPr>
              <w:pStyle w:val="normal0"/>
              <w:rPr>
                <w:rFonts w:asciiTheme="majorHAnsi" w:hAnsiTheme="majorHAnsi"/>
                <w:b/>
                <w:sz w:val="20"/>
                <w:szCs w:val="20"/>
              </w:rPr>
            </w:pPr>
            <w:r w:rsidRPr="00235DE6">
              <w:rPr>
                <w:rFonts w:asciiTheme="majorHAnsi" w:eastAsia="Times New Roman" w:hAnsiTheme="majorHAnsi"/>
                <w:b/>
                <w:color w:val="000000"/>
                <w:sz w:val="20"/>
                <w:szCs w:val="20"/>
              </w:rPr>
              <w:t>68.9%</w:t>
            </w:r>
          </w:p>
        </w:tc>
        <w:tc>
          <w:tcPr>
            <w:tcW w:w="990" w:type="dxa"/>
            <w:vAlign w:val="bottom"/>
          </w:tcPr>
          <w:p w14:paraId="37F7FD64" w14:textId="77777777" w:rsidR="00D5173B" w:rsidRPr="00235DE6" w:rsidRDefault="00D5173B" w:rsidP="00D5173B">
            <w:pPr>
              <w:pStyle w:val="normal0"/>
              <w:rPr>
                <w:rFonts w:asciiTheme="majorHAnsi" w:hAnsiTheme="majorHAnsi"/>
                <w:b/>
                <w:sz w:val="20"/>
                <w:szCs w:val="20"/>
              </w:rPr>
            </w:pPr>
            <w:r w:rsidRPr="00235DE6">
              <w:rPr>
                <w:rFonts w:asciiTheme="majorHAnsi" w:eastAsia="Times New Roman" w:hAnsiTheme="majorHAnsi"/>
                <w:b/>
                <w:color w:val="000000"/>
                <w:sz w:val="20"/>
                <w:szCs w:val="20"/>
              </w:rPr>
              <w:t>69.1%</w:t>
            </w:r>
          </w:p>
        </w:tc>
        <w:tc>
          <w:tcPr>
            <w:tcW w:w="1080" w:type="dxa"/>
            <w:vAlign w:val="bottom"/>
          </w:tcPr>
          <w:p w14:paraId="3FC0C05E" w14:textId="77777777" w:rsidR="00D5173B" w:rsidRPr="00BB6270" w:rsidRDefault="00D5173B" w:rsidP="00D5173B">
            <w:pPr>
              <w:pStyle w:val="normal0"/>
              <w:rPr>
                <w:rFonts w:asciiTheme="majorHAnsi" w:hAnsiTheme="majorHAnsi"/>
                <w:b/>
                <w:sz w:val="20"/>
                <w:szCs w:val="20"/>
              </w:rPr>
            </w:pPr>
            <w:r w:rsidRPr="00BB6270">
              <w:rPr>
                <w:rFonts w:asciiTheme="majorHAnsi" w:eastAsia="Times New Roman" w:hAnsiTheme="majorHAnsi"/>
                <w:b/>
                <w:color w:val="000000"/>
                <w:sz w:val="20"/>
                <w:szCs w:val="20"/>
              </w:rPr>
              <w:t>59.4%</w:t>
            </w:r>
          </w:p>
        </w:tc>
      </w:tr>
      <w:tr w:rsidR="00D5173B" w:rsidRPr="00765C1C" w14:paraId="277F5998" w14:textId="77777777" w:rsidTr="00D5173B">
        <w:tc>
          <w:tcPr>
            <w:tcW w:w="5328" w:type="dxa"/>
            <w:vAlign w:val="bottom"/>
          </w:tcPr>
          <w:p w14:paraId="0DC902E4" w14:textId="77777777" w:rsidR="00D5173B" w:rsidRPr="00A91B01" w:rsidRDefault="00D5173B" w:rsidP="00D5173B">
            <w:pPr>
              <w:pStyle w:val="normal0"/>
              <w:jc w:val="right"/>
              <w:rPr>
                <w:b/>
                <w:sz w:val="20"/>
                <w:szCs w:val="20"/>
              </w:rPr>
            </w:pPr>
            <w:r w:rsidRPr="00A91B01">
              <w:rPr>
                <w:rFonts w:eastAsia="Times New Roman"/>
                <w:b/>
                <w:color w:val="000000"/>
                <w:sz w:val="20"/>
                <w:szCs w:val="20"/>
              </w:rPr>
              <w:t>Activities</w:t>
            </w:r>
          </w:p>
        </w:tc>
        <w:tc>
          <w:tcPr>
            <w:tcW w:w="990" w:type="dxa"/>
            <w:vAlign w:val="bottom"/>
          </w:tcPr>
          <w:p w14:paraId="738092AE"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28.2%</w:t>
            </w:r>
          </w:p>
        </w:tc>
        <w:tc>
          <w:tcPr>
            <w:tcW w:w="810" w:type="dxa"/>
            <w:vAlign w:val="bottom"/>
          </w:tcPr>
          <w:p w14:paraId="268823B6"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52.5%</w:t>
            </w:r>
          </w:p>
        </w:tc>
        <w:tc>
          <w:tcPr>
            <w:tcW w:w="990" w:type="dxa"/>
            <w:vAlign w:val="bottom"/>
          </w:tcPr>
          <w:p w14:paraId="4FCEB264"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35.7%</w:t>
            </w:r>
          </w:p>
        </w:tc>
        <w:tc>
          <w:tcPr>
            <w:tcW w:w="1080" w:type="dxa"/>
            <w:vAlign w:val="bottom"/>
          </w:tcPr>
          <w:p w14:paraId="479E85C9"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42.5%</w:t>
            </w:r>
          </w:p>
        </w:tc>
      </w:tr>
      <w:tr w:rsidR="00D5173B" w:rsidRPr="00765C1C" w14:paraId="19987F0A" w14:textId="77777777" w:rsidTr="00D5173B">
        <w:tc>
          <w:tcPr>
            <w:tcW w:w="5328" w:type="dxa"/>
            <w:vAlign w:val="bottom"/>
          </w:tcPr>
          <w:p w14:paraId="5B9CF36F" w14:textId="77777777" w:rsidR="00D5173B" w:rsidRPr="00A91B01" w:rsidRDefault="00D5173B" w:rsidP="00D5173B">
            <w:pPr>
              <w:pStyle w:val="normal0"/>
              <w:jc w:val="right"/>
              <w:rPr>
                <w:b/>
                <w:sz w:val="20"/>
                <w:szCs w:val="20"/>
              </w:rPr>
            </w:pPr>
            <w:r w:rsidRPr="00A91B01">
              <w:rPr>
                <w:rFonts w:eastAsia="Times New Roman"/>
                <w:b/>
                <w:color w:val="000000"/>
                <w:sz w:val="20"/>
                <w:szCs w:val="20"/>
              </w:rPr>
              <w:t>Informal Groups (e.g. Scouts)</w:t>
            </w:r>
          </w:p>
        </w:tc>
        <w:tc>
          <w:tcPr>
            <w:tcW w:w="990" w:type="dxa"/>
            <w:vAlign w:val="bottom"/>
          </w:tcPr>
          <w:p w14:paraId="2F33D3A6"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19.1%</w:t>
            </w:r>
          </w:p>
        </w:tc>
        <w:tc>
          <w:tcPr>
            <w:tcW w:w="810" w:type="dxa"/>
            <w:vAlign w:val="bottom"/>
          </w:tcPr>
          <w:p w14:paraId="724B577A"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26.2%</w:t>
            </w:r>
          </w:p>
        </w:tc>
        <w:tc>
          <w:tcPr>
            <w:tcW w:w="990" w:type="dxa"/>
            <w:vAlign w:val="bottom"/>
          </w:tcPr>
          <w:p w14:paraId="4F67CACC"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33.3%</w:t>
            </w:r>
          </w:p>
        </w:tc>
        <w:tc>
          <w:tcPr>
            <w:tcW w:w="1080" w:type="dxa"/>
            <w:vAlign w:val="bottom"/>
          </w:tcPr>
          <w:p w14:paraId="5BDBC81A"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23.8%</w:t>
            </w:r>
          </w:p>
        </w:tc>
      </w:tr>
      <w:tr w:rsidR="00D5173B" w:rsidRPr="00765C1C" w14:paraId="2B85C93B" w14:textId="77777777" w:rsidTr="00D5173B">
        <w:tc>
          <w:tcPr>
            <w:tcW w:w="5328" w:type="dxa"/>
            <w:vAlign w:val="bottom"/>
          </w:tcPr>
          <w:p w14:paraId="0A4E6433" w14:textId="77777777" w:rsidR="00D5173B" w:rsidRPr="00A91B01" w:rsidRDefault="00D5173B" w:rsidP="00D5173B">
            <w:pPr>
              <w:pStyle w:val="normal0"/>
              <w:jc w:val="right"/>
              <w:rPr>
                <w:b/>
                <w:sz w:val="20"/>
                <w:szCs w:val="20"/>
              </w:rPr>
            </w:pPr>
            <w:r w:rsidRPr="00A91B01">
              <w:rPr>
                <w:rFonts w:eastAsia="Times New Roman"/>
                <w:b/>
                <w:color w:val="000000"/>
                <w:sz w:val="20"/>
                <w:szCs w:val="20"/>
              </w:rPr>
              <w:t>Social Media</w:t>
            </w:r>
          </w:p>
        </w:tc>
        <w:tc>
          <w:tcPr>
            <w:tcW w:w="990" w:type="dxa"/>
            <w:vAlign w:val="bottom"/>
          </w:tcPr>
          <w:p w14:paraId="7C66A987"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8.2%</w:t>
            </w:r>
          </w:p>
        </w:tc>
        <w:tc>
          <w:tcPr>
            <w:tcW w:w="810" w:type="dxa"/>
            <w:vAlign w:val="bottom"/>
          </w:tcPr>
          <w:p w14:paraId="0982984E"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4.9%</w:t>
            </w:r>
          </w:p>
        </w:tc>
        <w:tc>
          <w:tcPr>
            <w:tcW w:w="990" w:type="dxa"/>
            <w:vAlign w:val="bottom"/>
          </w:tcPr>
          <w:p w14:paraId="7219B057"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7.1%</w:t>
            </w:r>
          </w:p>
        </w:tc>
        <w:tc>
          <w:tcPr>
            <w:tcW w:w="1080" w:type="dxa"/>
            <w:vAlign w:val="bottom"/>
          </w:tcPr>
          <w:p w14:paraId="5E8EE8CC"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4.4%</w:t>
            </w:r>
          </w:p>
        </w:tc>
      </w:tr>
      <w:tr w:rsidR="00D5173B" w:rsidRPr="00765C1C" w14:paraId="3A5B4DD8" w14:textId="77777777" w:rsidTr="00D5173B">
        <w:tc>
          <w:tcPr>
            <w:tcW w:w="5328" w:type="dxa"/>
            <w:vAlign w:val="bottom"/>
          </w:tcPr>
          <w:p w14:paraId="46859E38" w14:textId="77777777" w:rsidR="00D5173B" w:rsidRPr="00A91B01" w:rsidRDefault="00D5173B" w:rsidP="00D5173B">
            <w:pPr>
              <w:pStyle w:val="normal0"/>
              <w:jc w:val="right"/>
              <w:rPr>
                <w:b/>
                <w:sz w:val="20"/>
                <w:szCs w:val="20"/>
              </w:rPr>
            </w:pPr>
            <w:r w:rsidRPr="00A91B01">
              <w:rPr>
                <w:rFonts w:eastAsia="Times New Roman"/>
                <w:b/>
                <w:color w:val="000000"/>
                <w:sz w:val="20"/>
                <w:szCs w:val="20"/>
              </w:rPr>
              <w:t>Teacher workshops or meetings</w:t>
            </w:r>
          </w:p>
        </w:tc>
        <w:tc>
          <w:tcPr>
            <w:tcW w:w="990" w:type="dxa"/>
            <w:vAlign w:val="bottom"/>
          </w:tcPr>
          <w:p w14:paraId="0F13B69E"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10.9%</w:t>
            </w:r>
          </w:p>
        </w:tc>
        <w:tc>
          <w:tcPr>
            <w:tcW w:w="810" w:type="dxa"/>
            <w:vAlign w:val="bottom"/>
          </w:tcPr>
          <w:p w14:paraId="025190F0"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18.0%</w:t>
            </w:r>
          </w:p>
        </w:tc>
        <w:tc>
          <w:tcPr>
            <w:tcW w:w="990" w:type="dxa"/>
            <w:vAlign w:val="bottom"/>
          </w:tcPr>
          <w:p w14:paraId="0E31E9E2"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19.1%</w:t>
            </w:r>
          </w:p>
        </w:tc>
        <w:tc>
          <w:tcPr>
            <w:tcW w:w="1080" w:type="dxa"/>
            <w:vAlign w:val="bottom"/>
          </w:tcPr>
          <w:p w14:paraId="2BE63A67" w14:textId="77777777" w:rsidR="00D5173B" w:rsidRPr="00A91B01" w:rsidRDefault="00D5173B" w:rsidP="00D5173B">
            <w:pPr>
              <w:pStyle w:val="normal0"/>
              <w:rPr>
                <w:rFonts w:asciiTheme="majorHAnsi" w:hAnsiTheme="majorHAnsi"/>
                <w:sz w:val="20"/>
                <w:szCs w:val="20"/>
              </w:rPr>
            </w:pPr>
            <w:r w:rsidRPr="00A91B01">
              <w:rPr>
                <w:rFonts w:asciiTheme="majorHAnsi" w:eastAsia="Times New Roman" w:hAnsiTheme="majorHAnsi"/>
                <w:color w:val="000000"/>
                <w:sz w:val="20"/>
                <w:szCs w:val="20"/>
              </w:rPr>
              <w:t>28.8%</w:t>
            </w:r>
          </w:p>
        </w:tc>
      </w:tr>
    </w:tbl>
    <w:p w14:paraId="5BC63BCC" w14:textId="77777777" w:rsidR="00D5173B" w:rsidRDefault="00D5173B" w:rsidP="00D5173B">
      <w:pPr>
        <w:pStyle w:val="normal0"/>
      </w:pPr>
    </w:p>
    <w:p w14:paraId="5A4B7F98" w14:textId="77777777" w:rsidR="00D5173B" w:rsidRDefault="00D5173B" w:rsidP="00D5173B">
      <w:pPr>
        <w:pStyle w:val="normal0"/>
      </w:pPr>
    </w:p>
    <w:tbl>
      <w:tblPr>
        <w:tblStyle w:val="TableGrid"/>
        <w:tblW w:w="9198" w:type="dxa"/>
        <w:tblLayout w:type="fixed"/>
        <w:tblLook w:val="04A0" w:firstRow="1" w:lastRow="0" w:firstColumn="1" w:lastColumn="0" w:noHBand="0" w:noVBand="1"/>
      </w:tblPr>
      <w:tblGrid>
        <w:gridCol w:w="5328"/>
        <w:gridCol w:w="990"/>
        <w:gridCol w:w="810"/>
        <w:gridCol w:w="990"/>
        <w:gridCol w:w="1080"/>
      </w:tblGrid>
      <w:tr w:rsidR="00D5173B" w14:paraId="51B82E19" w14:textId="77777777" w:rsidTr="00D5173B">
        <w:tc>
          <w:tcPr>
            <w:tcW w:w="5328" w:type="dxa"/>
          </w:tcPr>
          <w:p w14:paraId="1D6AC688" w14:textId="77777777" w:rsidR="00D5173B" w:rsidRPr="00765C1C" w:rsidRDefault="00D5173B" w:rsidP="00D5173B">
            <w:pPr>
              <w:pStyle w:val="normal0"/>
              <w:rPr>
                <w:b/>
              </w:rPr>
            </w:pPr>
            <w:r w:rsidRPr="00765C1C">
              <w:rPr>
                <w:b/>
              </w:rPr>
              <w:t>Question 2</w:t>
            </w:r>
            <w:r>
              <w:rPr>
                <w:b/>
              </w:rPr>
              <w:t>B</w:t>
            </w:r>
            <w:r w:rsidRPr="00765C1C">
              <w:rPr>
                <w:b/>
              </w:rPr>
              <w:t xml:space="preserve">.  </w:t>
            </w:r>
            <w:r>
              <w:rPr>
                <w:b/>
              </w:rPr>
              <w:t>What way(s)</w:t>
            </w:r>
            <w:r w:rsidRPr="00765C1C">
              <w:rPr>
                <w:b/>
              </w:rPr>
              <w:t xml:space="preserve"> </w:t>
            </w:r>
            <w:r>
              <w:rPr>
                <w:b/>
              </w:rPr>
              <w:t>do you receive NASA information now?</w:t>
            </w:r>
            <w:r w:rsidRPr="00765C1C">
              <w:rPr>
                <w:b/>
              </w:rPr>
              <w:t xml:space="preserve"> </w:t>
            </w:r>
            <w:r w:rsidRPr="00656EB2">
              <w:rPr>
                <w:sz w:val="20"/>
                <w:szCs w:val="20"/>
              </w:rPr>
              <w:t>(</w:t>
            </w:r>
            <w:proofErr w:type="gramStart"/>
            <w:r w:rsidRPr="00656EB2">
              <w:rPr>
                <w:sz w:val="20"/>
                <w:szCs w:val="20"/>
              </w:rPr>
              <w:t>multiple</w:t>
            </w:r>
            <w:proofErr w:type="gramEnd"/>
            <w:r w:rsidRPr="00656EB2">
              <w:rPr>
                <w:sz w:val="20"/>
                <w:szCs w:val="20"/>
              </w:rPr>
              <w:t xml:space="preserve"> answers allowed; top two highlighted)</w:t>
            </w:r>
          </w:p>
        </w:tc>
        <w:tc>
          <w:tcPr>
            <w:tcW w:w="990" w:type="dxa"/>
          </w:tcPr>
          <w:p w14:paraId="244F20DB" w14:textId="77777777" w:rsidR="00D5173B" w:rsidRPr="00A91B01" w:rsidRDefault="00D5173B" w:rsidP="00D5173B">
            <w:pPr>
              <w:pStyle w:val="normal0"/>
              <w:rPr>
                <w:b/>
                <w:sz w:val="20"/>
                <w:szCs w:val="20"/>
              </w:rPr>
            </w:pPr>
            <w:r w:rsidRPr="00A91B01">
              <w:rPr>
                <w:b/>
                <w:sz w:val="20"/>
                <w:szCs w:val="20"/>
              </w:rPr>
              <w:t>General Public (114)</w:t>
            </w:r>
          </w:p>
        </w:tc>
        <w:tc>
          <w:tcPr>
            <w:tcW w:w="810" w:type="dxa"/>
          </w:tcPr>
          <w:p w14:paraId="0AAC360C" w14:textId="77777777" w:rsidR="00D5173B" w:rsidRPr="00A91B01" w:rsidRDefault="00D5173B" w:rsidP="00D5173B">
            <w:pPr>
              <w:pStyle w:val="normal0"/>
              <w:rPr>
                <w:b/>
                <w:sz w:val="20"/>
                <w:szCs w:val="20"/>
              </w:rPr>
            </w:pPr>
            <w:r w:rsidRPr="00A91B01">
              <w:rPr>
                <w:b/>
                <w:sz w:val="20"/>
                <w:szCs w:val="20"/>
              </w:rPr>
              <w:t>Other Users</w:t>
            </w:r>
          </w:p>
          <w:p w14:paraId="0BA21E97" w14:textId="77777777" w:rsidR="00D5173B" w:rsidRPr="00A91B01" w:rsidRDefault="00D5173B" w:rsidP="00D5173B">
            <w:pPr>
              <w:pStyle w:val="normal0"/>
              <w:rPr>
                <w:b/>
                <w:sz w:val="20"/>
                <w:szCs w:val="20"/>
              </w:rPr>
            </w:pPr>
            <w:r w:rsidRPr="00A91B01">
              <w:rPr>
                <w:b/>
                <w:sz w:val="20"/>
                <w:szCs w:val="20"/>
              </w:rPr>
              <w:t>(65)</w:t>
            </w:r>
          </w:p>
        </w:tc>
        <w:tc>
          <w:tcPr>
            <w:tcW w:w="990" w:type="dxa"/>
          </w:tcPr>
          <w:p w14:paraId="657C2B1E" w14:textId="77777777" w:rsidR="00D5173B" w:rsidRPr="00A91B01" w:rsidRDefault="00D5173B" w:rsidP="00D5173B">
            <w:pPr>
              <w:pStyle w:val="normal0"/>
              <w:rPr>
                <w:b/>
                <w:sz w:val="20"/>
                <w:szCs w:val="20"/>
              </w:rPr>
            </w:pPr>
            <w:r w:rsidRPr="00A91B01">
              <w:rPr>
                <w:b/>
                <w:sz w:val="20"/>
                <w:szCs w:val="20"/>
              </w:rPr>
              <w:t xml:space="preserve">Museum </w:t>
            </w:r>
            <w:proofErr w:type="spellStart"/>
            <w:r w:rsidRPr="00A91B01">
              <w:rPr>
                <w:b/>
                <w:sz w:val="20"/>
                <w:szCs w:val="20"/>
              </w:rPr>
              <w:t>Educa</w:t>
            </w:r>
            <w:proofErr w:type="spellEnd"/>
            <w:r w:rsidRPr="00A91B01">
              <w:rPr>
                <w:b/>
                <w:sz w:val="20"/>
                <w:szCs w:val="20"/>
              </w:rPr>
              <w:t>-tors (42)</w:t>
            </w:r>
          </w:p>
        </w:tc>
        <w:tc>
          <w:tcPr>
            <w:tcW w:w="1080" w:type="dxa"/>
          </w:tcPr>
          <w:p w14:paraId="678F1ACD" w14:textId="77777777" w:rsidR="00D5173B" w:rsidRPr="00A91B01" w:rsidRDefault="00D5173B" w:rsidP="00D5173B">
            <w:pPr>
              <w:pStyle w:val="normal0"/>
              <w:rPr>
                <w:b/>
                <w:sz w:val="20"/>
                <w:szCs w:val="20"/>
              </w:rPr>
            </w:pPr>
            <w:r w:rsidRPr="00A91B01">
              <w:rPr>
                <w:b/>
                <w:sz w:val="20"/>
                <w:szCs w:val="20"/>
              </w:rPr>
              <w:t>Teachers</w:t>
            </w:r>
          </w:p>
          <w:p w14:paraId="780422CE" w14:textId="77777777" w:rsidR="00D5173B" w:rsidRPr="00A91B01" w:rsidRDefault="00D5173B" w:rsidP="00D5173B">
            <w:pPr>
              <w:pStyle w:val="normal0"/>
              <w:rPr>
                <w:b/>
                <w:sz w:val="20"/>
                <w:szCs w:val="20"/>
              </w:rPr>
            </w:pPr>
            <w:r w:rsidRPr="00A91B01">
              <w:rPr>
                <w:b/>
                <w:sz w:val="20"/>
                <w:szCs w:val="20"/>
              </w:rPr>
              <w:t>(164)</w:t>
            </w:r>
          </w:p>
        </w:tc>
      </w:tr>
      <w:tr w:rsidR="00D5173B" w:rsidRPr="00765C1C" w14:paraId="05EB6695" w14:textId="77777777" w:rsidTr="00D5173B">
        <w:tc>
          <w:tcPr>
            <w:tcW w:w="5328" w:type="dxa"/>
            <w:vAlign w:val="bottom"/>
          </w:tcPr>
          <w:p w14:paraId="21CD5943" w14:textId="77777777" w:rsidR="00D5173B" w:rsidRPr="00A91B01" w:rsidRDefault="00D5173B" w:rsidP="00D5173B">
            <w:pPr>
              <w:pStyle w:val="normal0"/>
              <w:jc w:val="right"/>
              <w:rPr>
                <w:b/>
                <w:sz w:val="20"/>
                <w:szCs w:val="20"/>
              </w:rPr>
            </w:pPr>
            <w:r w:rsidRPr="00A91B01">
              <w:rPr>
                <w:rFonts w:eastAsia="Times New Roman"/>
                <w:b/>
                <w:color w:val="000000"/>
                <w:sz w:val="20"/>
                <w:szCs w:val="20"/>
              </w:rPr>
              <w:t>None</w:t>
            </w:r>
          </w:p>
        </w:tc>
        <w:tc>
          <w:tcPr>
            <w:tcW w:w="990" w:type="dxa"/>
            <w:vAlign w:val="bottom"/>
          </w:tcPr>
          <w:p w14:paraId="5DE6338F"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12.7%</w:t>
            </w:r>
          </w:p>
        </w:tc>
        <w:tc>
          <w:tcPr>
            <w:tcW w:w="810" w:type="dxa"/>
            <w:vAlign w:val="bottom"/>
          </w:tcPr>
          <w:p w14:paraId="6354D515"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0.0%</w:t>
            </w:r>
          </w:p>
        </w:tc>
        <w:tc>
          <w:tcPr>
            <w:tcW w:w="990" w:type="dxa"/>
            <w:vAlign w:val="bottom"/>
          </w:tcPr>
          <w:p w14:paraId="487F6231"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0.0%</w:t>
            </w:r>
          </w:p>
        </w:tc>
        <w:tc>
          <w:tcPr>
            <w:tcW w:w="1080" w:type="dxa"/>
            <w:vAlign w:val="bottom"/>
          </w:tcPr>
          <w:p w14:paraId="59E6CA4A"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0.0%</w:t>
            </w:r>
          </w:p>
        </w:tc>
      </w:tr>
      <w:tr w:rsidR="00D5173B" w:rsidRPr="00765C1C" w14:paraId="419C553E" w14:textId="77777777" w:rsidTr="00D5173B">
        <w:tc>
          <w:tcPr>
            <w:tcW w:w="5328" w:type="dxa"/>
            <w:vAlign w:val="bottom"/>
          </w:tcPr>
          <w:p w14:paraId="32CB129C" w14:textId="77777777" w:rsidR="00D5173B" w:rsidRPr="00A91B01" w:rsidRDefault="00D5173B" w:rsidP="00D5173B">
            <w:pPr>
              <w:pStyle w:val="normal0"/>
              <w:jc w:val="right"/>
              <w:rPr>
                <w:b/>
                <w:sz w:val="20"/>
                <w:szCs w:val="20"/>
              </w:rPr>
            </w:pPr>
            <w:r w:rsidRPr="00A91B01">
              <w:rPr>
                <w:rFonts w:eastAsia="Times New Roman"/>
                <w:b/>
                <w:color w:val="000000"/>
                <w:sz w:val="20"/>
                <w:szCs w:val="20"/>
              </w:rPr>
              <w:t>Planetariums</w:t>
            </w:r>
          </w:p>
        </w:tc>
        <w:tc>
          <w:tcPr>
            <w:tcW w:w="990" w:type="dxa"/>
            <w:vAlign w:val="bottom"/>
          </w:tcPr>
          <w:p w14:paraId="3395B228"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10.9%</w:t>
            </w:r>
          </w:p>
        </w:tc>
        <w:tc>
          <w:tcPr>
            <w:tcW w:w="810" w:type="dxa"/>
            <w:vAlign w:val="bottom"/>
          </w:tcPr>
          <w:p w14:paraId="10E066F3"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42.6%</w:t>
            </w:r>
          </w:p>
        </w:tc>
        <w:tc>
          <w:tcPr>
            <w:tcW w:w="990" w:type="dxa"/>
            <w:vAlign w:val="bottom"/>
          </w:tcPr>
          <w:p w14:paraId="0BDA3785"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59.5%</w:t>
            </w:r>
          </w:p>
        </w:tc>
        <w:tc>
          <w:tcPr>
            <w:tcW w:w="1080" w:type="dxa"/>
            <w:vAlign w:val="bottom"/>
          </w:tcPr>
          <w:p w14:paraId="4D90A87B"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36.1%</w:t>
            </w:r>
          </w:p>
        </w:tc>
      </w:tr>
      <w:tr w:rsidR="00D5173B" w:rsidRPr="00765C1C" w14:paraId="7D3D0F0F" w14:textId="77777777" w:rsidTr="00D5173B">
        <w:tc>
          <w:tcPr>
            <w:tcW w:w="5328" w:type="dxa"/>
            <w:vAlign w:val="bottom"/>
          </w:tcPr>
          <w:p w14:paraId="257F0E35" w14:textId="77777777" w:rsidR="00D5173B" w:rsidRPr="00A91B01" w:rsidRDefault="00D5173B" w:rsidP="00D5173B">
            <w:pPr>
              <w:pStyle w:val="normal0"/>
              <w:jc w:val="right"/>
              <w:rPr>
                <w:b/>
                <w:sz w:val="20"/>
                <w:szCs w:val="20"/>
              </w:rPr>
            </w:pPr>
            <w:r w:rsidRPr="00A91B01">
              <w:rPr>
                <w:rFonts w:eastAsia="Times New Roman"/>
                <w:b/>
                <w:color w:val="000000"/>
                <w:sz w:val="20"/>
                <w:szCs w:val="20"/>
              </w:rPr>
              <w:t>TV</w:t>
            </w:r>
          </w:p>
        </w:tc>
        <w:tc>
          <w:tcPr>
            <w:tcW w:w="990" w:type="dxa"/>
            <w:vAlign w:val="bottom"/>
          </w:tcPr>
          <w:p w14:paraId="1650C333" w14:textId="77777777" w:rsidR="00D5173B" w:rsidRPr="00235DE6" w:rsidRDefault="00D5173B" w:rsidP="00D5173B">
            <w:pPr>
              <w:pStyle w:val="normal0"/>
              <w:rPr>
                <w:b/>
                <w:sz w:val="20"/>
                <w:szCs w:val="20"/>
              </w:rPr>
            </w:pPr>
            <w:r w:rsidRPr="00235DE6">
              <w:rPr>
                <w:rFonts w:ascii="Calibri" w:eastAsia="Times New Roman" w:hAnsi="Calibri"/>
                <w:b/>
                <w:color w:val="000000"/>
                <w:sz w:val="20"/>
                <w:szCs w:val="20"/>
              </w:rPr>
              <w:t>55.5%</w:t>
            </w:r>
          </w:p>
        </w:tc>
        <w:tc>
          <w:tcPr>
            <w:tcW w:w="810" w:type="dxa"/>
            <w:vAlign w:val="bottom"/>
          </w:tcPr>
          <w:p w14:paraId="335D3AFE"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54.1%</w:t>
            </w:r>
          </w:p>
        </w:tc>
        <w:tc>
          <w:tcPr>
            <w:tcW w:w="990" w:type="dxa"/>
            <w:vAlign w:val="bottom"/>
          </w:tcPr>
          <w:p w14:paraId="1AACF658" w14:textId="77777777" w:rsidR="00D5173B" w:rsidRPr="00235DE6" w:rsidRDefault="00D5173B" w:rsidP="00D5173B">
            <w:pPr>
              <w:pStyle w:val="normal0"/>
              <w:rPr>
                <w:b/>
                <w:sz w:val="20"/>
                <w:szCs w:val="20"/>
              </w:rPr>
            </w:pPr>
            <w:r w:rsidRPr="00235DE6">
              <w:rPr>
                <w:rFonts w:ascii="Calibri" w:eastAsia="Times New Roman" w:hAnsi="Calibri"/>
                <w:b/>
                <w:color w:val="000000"/>
                <w:sz w:val="20"/>
                <w:szCs w:val="20"/>
              </w:rPr>
              <w:t>61.9%</w:t>
            </w:r>
          </w:p>
        </w:tc>
        <w:tc>
          <w:tcPr>
            <w:tcW w:w="1080" w:type="dxa"/>
            <w:vAlign w:val="bottom"/>
          </w:tcPr>
          <w:p w14:paraId="78736029"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44.3%</w:t>
            </w:r>
          </w:p>
        </w:tc>
      </w:tr>
      <w:tr w:rsidR="00D5173B" w:rsidRPr="00765C1C" w14:paraId="0552839A" w14:textId="77777777" w:rsidTr="00D5173B">
        <w:tc>
          <w:tcPr>
            <w:tcW w:w="5328" w:type="dxa"/>
            <w:vAlign w:val="bottom"/>
          </w:tcPr>
          <w:p w14:paraId="2A77B08E" w14:textId="77777777" w:rsidR="00D5173B" w:rsidRPr="00A91B01" w:rsidRDefault="00D5173B" w:rsidP="00D5173B">
            <w:pPr>
              <w:pStyle w:val="normal0"/>
              <w:jc w:val="right"/>
              <w:rPr>
                <w:b/>
                <w:sz w:val="20"/>
                <w:szCs w:val="20"/>
              </w:rPr>
            </w:pPr>
            <w:r w:rsidRPr="00A91B01">
              <w:rPr>
                <w:rFonts w:eastAsia="Times New Roman"/>
                <w:b/>
                <w:color w:val="000000"/>
                <w:sz w:val="20"/>
                <w:szCs w:val="20"/>
              </w:rPr>
              <w:t>Movies</w:t>
            </w:r>
          </w:p>
        </w:tc>
        <w:tc>
          <w:tcPr>
            <w:tcW w:w="990" w:type="dxa"/>
            <w:vAlign w:val="bottom"/>
          </w:tcPr>
          <w:p w14:paraId="4CBD0609"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14.6%</w:t>
            </w:r>
          </w:p>
        </w:tc>
        <w:tc>
          <w:tcPr>
            <w:tcW w:w="810" w:type="dxa"/>
            <w:vAlign w:val="bottom"/>
          </w:tcPr>
          <w:p w14:paraId="0A9D67EE"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16.4%</w:t>
            </w:r>
          </w:p>
        </w:tc>
        <w:tc>
          <w:tcPr>
            <w:tcW w:w="990" w:type="dxa"/>
            <w:vAlign w:val="bottom"/>
          </w:tcPr>
          <w:p w14:paraId="53A8D513"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28.6%</w:t>
            </w:r>
          </w:p>
        </w:tc>
        <w:tc>
          <w:tcPr>
            <w:tcW w:w="1080" w:type="dxa"/>
            <w:vAlign w:val="bottom"/>
          </w:tcPr>
          <w:p w14:paraId="0F031BE9"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27.2%</w:t>
            </w:r>
          </w:p>
        </w:tc>
      </w:tr>
      <w:tr w:rsidR="00D5173B" w:rsidRPr="00765C1C" w14:paraId="4AF50E9D" w14:textId="77777777" w:rsidTr="00D5173B">
        <w:tc>
          <w:tcPr>
            <w:tcW w:w="5328" w:type="dxa"/>
            <w:vAlign w:val="bottom"/>
          </w:tcPr>
          <w:p w14:paraId="498F6923" w14:textId="77777777" w:rsidR="00D5173B" w:rsidRPr="00A91B01" w:rsidRDefault="00D5173B" w:rsidP="00D5173B">
            <w:pPr>
              <w:pStyle w:val="normal0"/>
              <w:jc w:val="right"/>
              <w:rPr>
                <w:b/>
                <w:sz w:val="20"/>
                <w:szCs w:val="20"/>
              </w:rPr>
            </w:pPr>
            <w:r w:rsidRPr="00A91B01">
              <w:rPr>
                <w:rFonts w:eastAsia="Times New Roman"/>
                <w:b/>
                <w:color w:val="000000"/>
                <w:sz w:val="20"/>
                <w:szCs w:val="20"/>
              </w:rPr>
              <w:t>Museums</w:t>
            </w:r>
          </w:p>
        </w:tc>
        <w:tc>
          <w:tcPr>
            <w:tcW w:w="990" w:type="dxa"/>
            <w:vAlign w:val="bottom"/>
          </w:tcPr>
          <w:p w14:paraId="1DC1346A"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22.7%</w:t>
            </w:r>
          </w:p>
        </w:tc>
        <w:tc>
          <w:tcPr>
            <w:tcW w:w="810" w:type="dxa"/>
            <w:vAlign w:val="bottom"/>
          </w:tcPr>
          <w:p w14:paraId="1804920A" w14:textId="77777777" w:rsidR="00D5173B" w:rsidRPr="00235DE6" w:rsidRDefault="00D5173B" w:rsidP="00D5173B">
            <w:pPr>
              <w:pStyle w:val="normal0"/>
              <w:rPr>
                <w:b/>
                <w:sz w:val="20"/>
                <w:szCs w:val="20"/>
              </w:rPr>
            </w:pPr>
            <w:r w:rsidRPr="00235DE6">
              <w:rPr>
                <w:rFonts w:ascii="Calibri" w:eastAsia="Times New Roman" w:hAnsi="Calibri"/>
                <w:b/>
                <w:color w:val="000000"/>
                <w:sz w:val="20"/>
                <w:szCs w:val="20"/>
              </w:rPr>
              <w:t>55.7%</w:t>
            </w:r>
          </w:p>
        </w:tc>
        <w:tc>
          <w:tcPr>
            <w:tcW w:w="990" w:type="dxa"/>
            <w:vAlign w:val="bottom"/>
          </w:tcPr>
          <w:p w14:paraId="026340B6" w14:textId="77777777" w:rsidR="00D5173B" w:rsidRPr="00235DE6" w:rsidRDefault="00D5173B" w:rsidP="00D5173B">
            <w:pPr>
              <w:pStyle w:val="normal0"/>
              <w:rPr>
                <w:b/>
                <w:sz w:val="20"/>
                <w:szCs w:val="20"/>
              </w:rPr>
            </w:pPr>
            <w:r w:rsidRPr="00235DE6">
              <w:rPr>
                <w:rFonts w:ascii="Calibri" w:eastAsia="Times New Roman" w:hAnsi="Calibri"/>
                <w:b/>
                <w:color w:val="000000"/>
                <w:sz w:val="20"/>
                <w:szCs w:val="20"/>
              </w:rPr>
              <w:t>61.9%</w:t>
            </w:r>
          </w:p>
        </w:tc>
        <w:tc>
          <w:tcPr>
            <w:tcW w:w="1080" w:type="dxa"/>
            <w:vAlign w:val="bottom"/>
          </w:tcPr>
          <w:p w14:paraId="34B626A3"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51.9%</w:t>
            </w:r>
          </w:p>
        </w:tc>
      </w:tr>
      <w:tr w:rsidR="00D5173B" w:rsidRPr="00765C1C" w14:paraId="30CD259C" w14:textId="77777777" w:rsidTr="00D5173B">
        <w:tc>
          <w:tcPr>
            <w:tcW w:w="5328" w:type="dxa"/>
            <w:vAlign w:val="bottom"/>
          </w:tcPr>
          <w:p w14:paraId="363E6DE2" w14:textId="77777777" w:rsidR="00D5173B" w:rsidRPr="00A91B01" w:rsidRDefault="00D5173B" w:rsidP="00D5173B">
            <w:pPr>
              <w:pStyle w:val="normal0"/>
              <w:jc w:val="right"/>
              <w:rPr>
                <w:b/>
                <w:sz w:val="20"/>
                <w:szCs w:val="20"/>
              </w:rPr>
            </w:pPr>
            <w:r w:rsidRPr="00A91B01">
              <w:rPr>
                <w:rFonts w:eastAsia="Times New Roman"/>
                <w:b/>
                <w:color w:val="000000"/>
                <w:sz w:val="20"/>
                <w:szCs w:val="20"/>
              </w:rPr>
              <w:t>Teachers</w:t>
            </w:r>
          </w:p>
        </w:tc>
        <w:tc>
          <w:tcPr>
            <w:tcW w:w="990" w:type="dxa"/>
            <w:vAlign w:val="bottom"/>
          </w:tcPr>
          <w:p w14:paraId="140A5092"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4.6%</w:t>
            </w:r>
          </w:p>
        </w:tc>
        <w:tc>
          <w:tcPr>
            <w:tcW w:w="810" w:type="dxa"/>
            <w:vAlign w:val="bottom"/>
          </w:tcPr>
          <w:p w14:paraId="6AC19FDE"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24.6%</w:t>
            </w:r>
          </w:p>
        </w:tc>
        <w:tc>
          <w:tcPr>
            <w:tcW w:w="990" w:type="dxa"/>
            <w:vAlign w:val="bottom"/>
          </w:tcPr>
          <w:p w14:paraId="211EF5A5"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50.0%</w:t>
            </w:r>
          </w:p>
        </w:tc>
        <w:tc>
          <w:tcPr>
            <w:tcW w:w="1080" w:type="dxa"/>
            <w:vAlign w:val="bottom"/>
          </w:tcPr>
          <w:p w14:paraId="3BC2874B"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44.9%</w:t>
            </w:r>
          </w:p>
        </w:tc>
      </w:tr>
      <w:tr w:rsidR="00D5173B" w:rsidRPr="00765C1C" w14:paraId="71CA83A7" w14:textId="77777777" w:rsidTr="00D5173B">
        <w:tc>
          <w:tcPr>
            <w:tcW w:w="5328" w:type="dxa"/>
            <w:vAlign w:val="bottom"/>
          </w:tcPr>
          <w:p w14:paraId="49289196" w14:textId="77777777" w:rsidR="00D5173B" w:rsidRPr="00A91B01" w:rsidRDefault="00D5173B" w:rsidP="00D5173B">
            <w:pPr>
              <w:pStyle w:val="normal0"/>
              <w:jc w:val="right"/>
              <w:rPr>
                <w:b/>
                <w:sz w:val="20"/>
                <w:szCs w:val="20"/>
              </w:rPr>
            </w:pPr>
            <w:r w:rsidRPr="00A91B01">
              <w:rPr>
                <w:rFonts w:eastAsia="Times New Roman"/>
                <w:b/>
                <w:color w:val="000000"/>
                <w:sz w:val="20"/>
                <w:szCs w:val="20"/>
              </w:rPr>
              <w:t>Web</w:t>
            </w:r>
          </w:p>
        </w:tc>
        <w:tc>
          <w:tcPr>
            <w:tcW w:w="990" w:type="dxa"/>
            <w:vAlign w:val="bottom"/>
          </w:tcPr>
          <w:p w14:paraId="3465FF02" w14:textId="77777777" w:rsidR="00D5173B" w:rsidRPr="00235DE6" w:rsidRDefault="00D5173B" w:rsidP="00D5173B">
            <w:pPr>
              <w:pStyle w:val="normal0"/>
              <w:rPr>
                <w:b/>
                <w:sz w:val="20"/>
                <w:szCs w:val="20"/>
              </w:rPr>
            </w:pPr>
            <w:r w:rsidRPr="00235DE6">
              <w:rPr>
                <w:rFonts w:ascii="Calibri" w:eastAsia="Times New Roman" w:hAnsi="Calibri"/>
                <w:b/>
                <w:color w:val="000000"/>
                <w:sz w:val="20"/>
                <w:szCs w:val="20"/>
              </w:rPr>
              <w:t>60.0%</w:t>
            </w:r>
          </w:p>
        </w:tc>
        <w:tc>
          <w:tcPr>
            <w:tcW w:w="810" w:type="dxa"/>
            <w:vAlign w:val="bottom"/>
          </w:tcPr>
          <w:p w14:paraId="47F4CF8F" w14:textId="77777777" w:rsidR="00D5173B" w:rsidRPr="00235DE6" w:rsidRDefault="00D5173B" w:rsidP="00D5173B">
            <w:pPr>
              <w:pStyle w:val="normal0"/>
              <w:rPr>
                <w:b/>
                <w:sz w:val="20"/>
                <w:szCs w:val="20"/>
              </w:rPr>
            </w:pPr>
            <w:r w:rsidRPr="00235DE6">
              <w:rPr>
                <w:rFonts w:ascii="Calibri" w:eastAsia="Times New Roman" w:hAnsi="Calibri"/>
                <w:b/>
                <w:color w:val="000000"/>
                <w:sz w:val="20"/>
                <w:szCs w:val="20"/>
              </w:rPr>
              <w:t>88.5%</w:t>
            </w:r>
          </w:p>
        </w:tc>
        <w:tc>
          <w:tcPr>
            <w:tcW w:w="990" w:type="dxa"/>
            <w:vAlign w:val="bottom"/>
          </w:tcPr>
          <w:p w14:paraId="15CB8701" w14:textId="77777777" w:rsidR="00D5173B" w:rsidRPr="00235DE6" w:rsidRDefault="00D5173B" w:rsidP="00D5173B">
            <w:pPr>
              <w:pStyle w:val="normal0"/>
              <w:rPr>
                <w:b/>
                <w:sz w:val="20"/>
                <w:szCs w:val="20"/>
              </w:rPr>
            </w:pPr>
            <w:r w:rsidRPr="00235DE6">
              <w:rPr>
                <w:rFonts w:ascii="Calibri" w:eastAsia="Times New Roman" w:hAnsi="Calibri"/>
                <w:b/>
                <w:color w:val="000000"/>
                <w:sz w:val="20"/>
                <w:szCs w:val="20"/>
              </w:rPr>
              <w:t>85.7%</w:t>
            </w:r>
          </w:p>
        </w:tc>
        <w:tc>
          <w:tcPr>
            <w:tcW w:w="1080" w:type="dxa"/>
            <w:vAlign w:val="bottom"/>
          </w:tcPr>
          <w:p w14:paraId="3C06F3FA" w14:textId="77777777" w:rsidR="00D5173B" w:rsidRPr="00235DE6" w:rsidRDefault="00D5173B" w:rsidP="00D5173B">
            <w:pPr>
              <w:pStyle w:val="normal0"/>
              <w:rPr>
                <w:b/>
                <w:sz w:val="20"/>
                <w:szCs w:val="20"/>
              </w:rPr>
            </w:pPr>
            <w:r w:rsidRPr="00235DE6">
              <w:rPr>
                <w:rFonts w:ascii="Calibri" w:eastAsia="Times New Roman" w:hAnsi="Calibri"/>
                <w:b/>
                <w:color w:val="000000"/>
                <w:sz w:val="20"/>
                <w:szCs w:val="20"/>
              </w:rPr>
              <w:t>91.8%</w:t>
            </w:r>
          </w:p>
        </w:tc>
      </w:tr>
      <w:tr w:rsidR="00D5173B" w:rsidRPr="00765C1C" w14:paraId="21D88408" w14:textId="77777777" w:rsidTr="00D5173B">
        <w:tc>
          <w:tcPr>
            <w:tcW w:w="5328" w:type="dxa"/>
            <w:vAlign w:val="bottom"/>
          </w:tcPr>
          <w:p w14:paraId="0129829A" w14:textId="77777777" w:rsidR="00D5173B" w:rsidRPr="00A91B01" w:rsidRDefault="00D5173B" w:rsidP="00D5173B">
            <w:pPr>
              <w:pStyle w:val="normal0"/>
              <w:jc w:val="right"/>
              <w:rPr>
                <w:b/>
                <w:sz w:val="20"/>
                <w:szCs w:val="20"/>
              </w:rPr>
            </w:pPr>
            <w:r w:rsidRPr="00A91B01">
              <w:rPr>
                <w:rFonts w:eastAsia="Times New Roman"/>
                <w:b/>
                <w:color w:val="000000"/>
                <w:sz w:val="20"/>
                <w:szCs w:val="20"/>
              </w:rPr>
              <w:t>Books</w:t>
            </w:r>
          </w:p>
        </w:tc>
        <w:tc>
          <w:tcPr>
            <w:tcW w:w="990" w:type="dxa"/>
            <w:vAlign w:val="bottom"/>
          </w:tcPr>
          <w:p w14:paraId="3083F4D6"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13.6%</w:t>
            </w:r>
          </w:p>
        </w:tc>
        <w:tc>
          <w:tcPr>
            <w:tcW w:w="810" w:type="dxa"/>
            <w:vAlign w:val="bottom"/>
          </w:tcPr>
          <w:p w14:paraId="515473A2"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47.5%</w:t>
            </w:r>
          </w:p>
        </w:tc>
        <w:tc>
          <w:tcPr>
            <w:tcW w:w="990" w:type="dxa"/>
            <w:vAlign w:val="bottom"/>
          </w:tcPr>
          <w:p w14:paraId="2FE4F48B"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45.2%</w:t>
            </w:r>
          </w:p>
        </w:tc>
        <w:tc>
          <w:tcPr>
            <w:tcW w:w="1080" w:type="dxa"/>
            <w:vAlign w:val="bottom"/>
          </w:tcPr>
          <w:p w14:paraId="7D863CD4"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40.5%</w:t>
            </w:r>
          </w:p>
        </w:tc>
      </w:tr>
      <w:tr w:rsidR="00D5173B" w:rsidRPr="00765C1C" w14:paraId="1A774854" w14:textId="77777777" w:rsidTr="00D5173B">
        <w:tc>
          <w:tcPr>
            <w:tcW w:w="5328" w:type="dxa"/>
            <w:vAlign w:val="bottom"/>
          </w:tcPr>
          <w:p w14:paraId="0A4DF9DB" w14:textId="77777777" w:rsidR="00D5173B" w:rsidRPr="00A91B01" w:rsidRDefault="00D5173B" w:rsidP="00D5173B">
            <w:pPr>
              <w:pStyle w:val="normal0"/>
              <w:jc w:val="right"/>
              <w:rPr>
                <w:b/>
                <w:sz w:val="20"/>
                <w:szCs w:val="20"/>
              </w:rPr>
            </w:pPr>
            <w:r w:rsidRPr="00A91B01">
              <w:rPr>
                <w:rFonts w:eastAsia="Times New Roman"/>
                <w:b/>
                <w:color w:val="000000"/>
                <w:sz w:val="20"/>
                <w:szCs w:val="20"/>
              </w:rPr>
              <w:t>Activities</w:t>
            </w:r>
          </w:p>
        </w:tc>
        <w:tc>
          <w:tcPr>
            <w:tcW w:w="990" w:type="dxa"/>
            <w:vAlign w:val="bottom"/>
          </w:tcPr>
          <w:p w14:paraId="6C76FCF4"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0.9%</w:t>
            </w:r>
          </w:p>
        </w:tc>
        <w:tc>
          <w:tcPr>
            <w:tcW w:w="810" w:type="dxa"/>
            <w:vAlign w:val="bottom"/>
          </w:tcPr>
          <w:p w14:paraId="2BD317E6"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27.7%</w:t>
            </w:r>
          </w:p>
        </w:tc>
        <w:tc>
          <w:tcPr>
            <w:tcW w:w="990" w:type="dxa"/>
            <w:vAlign w:val="bottom"/>
          </w:tcPr>
          <w:p w14:paraId="5C48A4C0"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54.8%</w:t>
            </w:r>
          </w:p>
        </w:tc>
        <w:tc>
          <w:tcPr>
            <w:tcW w:w="1080" w:type="dxa"/>
            <w:vAlign w:val="bottom"/>
          </w:tcPr>
          <w:p w14:paraId="69E53D8D"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53.2%</w:t>
            </w:r>
          </w:p>
        </w:tc>
      </w:tr>
      <w:tr w:rsidR="00D5173B" w:rsidRPr="00765C1C" w14:paraId="419A28C5" w14:textId="77777777" w:rsidTr="00D5173B">
        <w:tc>
          <w:tcPr>
            <w:tcW w:w="5328" w:type="dxa"/>
            <w:vAlign w:val="bottom"/>
          </w:tcPr>
          <w:p w14:paraId="6D1E8CE3" w14:textId="77777777" w:rsidR="00D5173B" w:rsidRPr="00A91B01" w:rsidRDefault="00D5173B" w:rsidP="00D5173B">
            <w:pPr>
              <w:pStyle w:val="normal0"/>
              <w:jc w:val="right"/>
              <w:rPr>
                <w:b/>
                <w:sz w:val="20"/>
                <w:szCs w:val="20"/>
              </w:rPr>
            </w:pPr>
            <w:r w:rsidRPr="00A91B01">
              <w:rPr>
                <w:rFonts w:eastAsia="Times New Roman"/>
                <w:b/>
                <w:color w:val="000000"/>
                <w:sz w:val="20"/>
                <w:szCs w:val="20"/>
              </w:rPr>
              <w:t>Informal Groups (e.g. Scouts)</w:t>
            </w:r>
          </w:p>
        </w:tc>
        <w:tc>
          <w:tcPr>
            <w:tcW w:w="990" w:type="dxa"/>
            <w:vAlign w:val="bottom"/>
          </w:tcPr>
          <w:p w14:paraId="480FE084"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0.9%</w:t>
            </w:r>
          </w:p>
        </w:tc>
        <w:tc>
          <w:tcPr>
            <w:tcW w:w="810" w:type="dxa"/>
            <w:vAlign w:val="bottom"/>
          </w:tcPr>
          <w:p w14:paraId="24251221"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29.5%</w:t>
            </w:r>
          </w:p>
        </w:tc>
        <w:tc>
          <w:tcPr>
            <w:tcW w:w="990" w:type="dxa"/>
            <w:vAlign w:val="bottom"/>
          </w:tcPr>
          <w:p w14:paraId="3D353E3A"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33.3%</w:t>
            </w:r>
          </w:p>
        </w:tc>
        <w:tc>
          <w:tcPr>
            <w:tcW w:w="1080" w:type="dxa"/>
            <w:vAlign w:val="bottom"/>
          </w:tcPr>
          <w:p w14:paraId="3EA1006D"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22.8%</w:t>
            </w:r>
          </w:p>
        </w:tc>
      </w:tr>
      <w:tr w:rsidR="00D5173B" w:rsidRPr="00765C1C" w14:paraId="63AC4653" w14:textId="77777777" w:rsidTr="00D5173B">
        <w:tc>
          <w:tcPr>
            <w:tcW w:w="5328" w:type="dxa"/>
            <w:vAlign w:val="bottom"/>
          </w:tcPr>
          <w:p w14:paraId="521AD8DE" w14:textId="77777777" w:rsidR="00D5173B" w:rsidRPr="00A91B01" w:rsidRDefault="00D5173B" w:rsidP="00D5173B">
            <w:pPr>
              <w:pStyle w:val="normal0"/>
              <w:jc w:val="right"/>
              <w:rPr>
                <w:b/>
                <w:sz w:val="20"/>
                <w:szCs w:val="20"/>
              </w:rPr>
            </w:pPr>
            <w:r w:rsidRPr="00A91B01">
              <w:rPr>
                <w:rFonts w:eastAsia="Times New Roman"/>
                <w:b/>
                <w:color w:val="000000"/>
                <w:sz w:val="20"/>
                <w:szCs w:val="20"/>
              </w:rPr>
              <w:t>Social Media</w:t>
            </w:r>
          </w:p>
        </w:tc>
        <w:tc>
          <w:tcPr>
            <w:tcW w:w="990" w:type="dxa"/>
            <w:vAlign w:val="bottom"/>
          </w:tcPr>
          <w:p w14:paraId="6AFEAB8A"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27.3%</w:t>
            </w:r>
          </w:p>
        </w:tc>
        <w:tc>
          <w:tcPr>
            <w:tcW w:w="810" w:type="dxa"/>
            <w:vAlign w:val="bottom"/>
          </w:tcPr>
          <w:p w14:paraId="4707C6BE" w14:textId="77777777" w:rsidR="00D5173B" w:rsidRPr="00235DE6" w:rsidRDefault="00D5173B" w:rsidP="00D5173B">
            <w:pPr>
              <w:pStyle w:val="normal0"/>
              <w:rPr>
                <w:b/>
                <w:sz w:val="20"/>
                <w:szCs w:val="20"/>
              </w:rPr>
            </w:pPr>
            <w:r w:rsidRPr="00235DE6">
              <w:rPr>
                <w:rFonts w:ascii="Calibri" w:eastAsia="Times New Roman" w:hAnsi="Calibri"/>
                <w:b/>
                <w:color w:val="000000"/>
                <w:sz w:val="20"/>
                <w:szCs w:val="20"/>
              </w:rPr>
              <w:t>55.7%</w:t>
            </w:r>
          </w:p>
        </w:tc>
        <w:tc>
          <w:tcPr>
            <w:tcW w:w="990" w:type="dxa"/>
            <w:vAlign w:val="bottom"/>
          </w:tcPr>
          <w:p w14:paraId="1060395F"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50.0%</w:t>
            </w:r>
          </w:p>
        </w:tc>
        <w:tc>
          <w:tcPr>
            <w:tcW w:w="1080" w:type="dxa"/>
            <w:vAlign w:val="bottom"/>
          </w:tcPr>
          <w:p w14:paraId="5685BCE3"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44.3%</w:t>
            </w:r>
          </w:p>
        </w:tc>
      </w:tr>
      <w:tr w:rsidR="00D5173B" w:rsidRPr="00765C1C" w14:paraId="3CD943A1" w14:textId="77777777" w:rsidTr="00D5173B">
        <w:tc>
          <w:tcPr>
            <w:tcW w:w="5328" w:type="dxa"/>
            <w:vAlign w:val="bottom"/>
          </w:tcPr>
          <w:p w14:paraId="6312D3A3" w14:textId="77777777" w:rsidR="00D5173B" w:rsidRPr="00A91B01" w:rsidRDefault="00D5173B" w:rsidP="00D5173B">
            <w:pPr>
              <w:pStyle w:val="normal0"/>
              <w:jc w:val="right"/>
              <w:rPr>
                <w:b/>
                <w:sz w:val="20"/>
                <w:szCs w:val="20"/>
              </w:rPr>
            </w:pPr>
            <w:r w:rsidRPr="00A91B01">
              <w:rPr>
                <w:rFonts w:eastAsia="Times New Roman"/>
                <w:b/>
                <w:color w:val="000000"/>
                <w:sz w:val="20"/>
                <w:szCs w:val="20"/>
              </w:rPr>
              <w:t>Teacher workshops or meetings</w:t>
            </w:r>
          </w:p>
        </w:tc>
        <w:tc>
          <w:tcPr>
            <w:tcW w:w="990" w:type="dxa"/>
            <w:vAlign w:val="bottom"/>
          </w:tcPr>
          <w:p w14:paraId="644E0D39"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1.8%</w:t>
            </w:r>
          </w:p>
        </w:tc>
        <w:tc>
          <w:tcPr>
            <w:tcW w:w="810" w:type="dxa"/>
            <w:vAlign w:val="bottom"/>
          </w:tcPr>
          <w:p w14:paraId="215E2AF6"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44.3%</w:t>
            </w:r>
          </w:p>
        </w:tc>
        <w:tc>
          <w:tcPr>
            <w:tcW w:w="990" w:type="dxa"/>
            <w:vAlign w:val="bottom"/>
          </w:tcPr>
          <w:p w14:paraId="34A2DE62" w14:textId="77777777" w:rsidR="00D5173B" w:rsidRPr="001A60AF" w:rsidRDefault="00D5173B" w:rsidP="00D5173B">
            <w:pPr>
              <w:pStyle w:val="normal0"/>
              <w:rPr>
                <w:sz w:val="20"/>
                <w:szCs w:val="20"/>
              </w:rPr>
            </w:pPr>
            <w:r w:rsidRPr="001A60AF">
              <w:rPr>
                <w:rFonts w:ascii="Calibri" w:eastAsia="Times New Roman" w:hAnsi="Calibri"/>
                <w:color w:val="000000"/>
                <w:sz w:val="20"/>
                <w:szCs w:val="20"/>
              </w:rPr>
              <w:t>59.5%</w:t>
            </w:r>
          </w:p>
        </w:tc>
        <w:tc>
          <w:tcPr>
            <w:tcW w:w="1080" w:type="dxa"/>
            <w:vAlign w:val="bottom"/>
          </w:tcPr>
          <w:p w14:paraId="673A2639" w14:textId="77777777" w:rsidR="00D5173B" w:rsidRPr="00235DE6" w:rsidRDefault="00D5173B" w:rsidP="00D5173B">
            <w:pPr>
              <w:pStyle w:val="normal0"/>
              <w:rPr>
                <w:b/>
                <w:sz w:val="20"/>
                <w:szCs w:val="20"/>
              </w:rPr>
            </w:pPr>
            <w:r w:rsidRPr="00235DE6">
              <w:rPr>
                <w:rFonts w:ascii="Calibri" w:eastAsia="Times New Roman" w:hAnsi="Calibri"/>
                <w:b/>
                <w:color w:val="000000"/>
                <w:sz w:val="20"/>
                <w:szCs w:val="20"/>
              </w:rPr>
              <w:t>77.9%</w:t>
            </w:r>
          </w:p>
        </w:tc>
      </w:tr>
    </w:tbl>
    <w:p w14:paraId="7604590B" w14:textId="77777777" w:rsidR="00D5173B" w:rsidRDefault="00D5173B" w:rsidP="00D5173B">
      <w:pPr>
        <w:pStyle w:val="normal0"/>
      </w:pPr>
    </w:p>
    <w:tbl>
      <w:tblPr>
        <w:tblStyle w:val="TableGrid"/>
        <w:tblW w:w="9198" w:type="dxa"/>
        <w:tblLayout w:type="fixed"/>
        <w:tblLook w:val="04A0" w:firstRow="1" w:lastRow="0" w:firstColumn="1" w:lastColumn="0" w:noHBand="0" w:noVBand="1"/>
      </w:tblPr>
      <w:tblGrid>
        <w:gridCol w:w="5328"/>
        <w:gridCol w:w="990"/>
        <w:gridCol w:w="810"/>
        <w:gridCol w:w="990"/>
        <w:gridCol w:w="1080"/>
      </w:tblGrid>
      <w:tr w:rsidR="00D5173B" w14:paraId="0609FF96" w14:textId="77777777" w:rsidTr="00D5173B">
        <w:tc>
          <w:tcPr>
            <w:tcW w:w="5328" w:type="dxa"/>
          </w:tcPr>
          <w:p w14:paraId="1FD8E7DF" w14:textId="77777777" w:rsidR="00D5173B" w:rsidRPr="00765C1C" w:rsidRDefault="00D5173B" w:rsidP="00D5173B">
            <w:pPr>
              <w:pStyle w:val="normal0"/>
              <w:rPr>
                <w:b/>
              </w:rPr>
            </w:pPr>
            <w:r w:rsidRPr="00765C1C">
              <w:rPr>
                <w:b/>
              </w:rPr>
              <w:t>Question 2</w:t>
            </w:r>
            <w:r>
              <w:rPr>
                <w:b/>
              </w:rPr>
              <w:t>C</w:t>
            </w:r>
            <w:r w:rsidRPr="00765C1C">
              <w:rPr>
                <w:b/>
              </w:rPr>
              <w:t xml:space="preserve">.  </w:t>
            </w:r>
            <w:r>
              <w:rPr>
                <w:b/>
              </w:rPr>
              <w:t>What is your favorite way(s)</w:t>
            </w:r>
            <w:r w:rsidRPr="00765C1C">
              <w:rPr>
                <w:b/>
              </w:rPr>
              <w:t xml:space="preserve"> </w:t>
            </w:r>
            <w:r>
              <w:rPr>
                <w:b/>
              </w:rPr>
              <w:t>to receive NASA information?</w:t>
            </w:r>
            <w:r w:rsidRPr="00765C1C">
              <w:rPr>
                <w:b/>
              </w:rPr>
              <w:t xml:space="preserve"> </w:t>
            </w:r>
            <w:r w:rsidRPr="00656EB2">
              <w:rPr>
                <w:sz w:val="20"/>
                <w:szCs w:val="20"/>
              </w:rPr>
              <w:t>(</w:t>
            </w:r>
            <w:proofErr w:type="gramStart"/>
            <w:r w:rsidRPr="00656EB2">
              <w:rPr>
                <w:sz w:val="20"/>
                <w:szCs w:val="20"/>
              </w:rPr>
              <w:t>multiple</w:t>
            </w:r>
            <w:proofErr w:type="gramEnd"/>
            <w:r w:rsidRPr="00656EB2">
              <w:rPr>
                <w:sz w:val="20"/>
                <w:szCs w:val="20"/>
              </w:rPr>
              <w:t xml:space="preserve"> answers allowed; top two highlighted)</w:t>
            </w:r>
          </w:p>
        </w:tc>
        <w:tc>
          <w:tcPr>
            <w:tcW w:w="990" w:type="dxa"/>
          </w:tcPr>
          <w:p w14:paraId="5F4406A3" w14:textId="77777777" w:rsidR="00D5173B" w:rsidRPr="00A91B01" w:rsidRDefault="00D5173B" w:rsidP="00D5173B">
            <w:pPr>
              <w:pStyle w:val="normal0"/>
              <w:rPr>
                <w:b/>
                <w:sz w:val="20"/>
                <w:szCs w:val="20"/>
              </w:rPr>
            </w:pPr>
            <w:r w:rsidRPr="00A91B01">
              <w:rPr>
                <w:b/>
                <w:sz w:val="20"/>
                <w:szCs w:val="20"/>
              </w:rPr>
              <w:t>General Public (114)</w:t>
            </w:r>
          </w:p>
        </w:tc>
        <w:tc>
          <w:tcPr>
            <w:tcW w:w="810" w:type="dxa"/>
          </w:tcPr>
          <w:p w14:paraId="4FBF96FF" w14:textId="77777777" w:rsidR="00D5173B" w:rsidRPr="00A91B01" w:rsidRDefault="00D5173B" w:rsidP="00D5173B">
            <w:pPr>
              <w:pStyle w:val="normal0"/>
              <w:rPr>
                <w:b/>
                <w:sz w:val="20"/>
                <w:szCs w:val="20"/>
              </w:rPr>
            </w:pPr>
            <w:r w:rsidRPr="00A91B01">
              <w:rPr>
                <w:b/>
                <w:sz w:val="20"/>
                <w:szCs w:val="20"/>
              </w:rPr>
              <w:t>Other Users</w:t>
            </w:r>
          </w:p>
          <w:p w14:paraId="0410912D" w14:textId="77777777" w:rsidR="00D5173B" w:rsidRPr="00A91B01" w:rsidRDefault="00D5173B" w:rsidP="00D5173B">
            <w:pPr>
              <w:pStyle w:val="normal0"/>
              <w:rPr>
                <w:b/>
                <w:sz w:val="20"/>
                <w:szCs w:val="20"/>
              </w:rPr>
            </w:pPr>
            <w:r w:rsidRPr="00A91B01">
              <w:rPr>
                <w:b/>
                <w:sz w:val="20"/>
                <w:szCs w:val="20"/>
              </w:rPr>
              <w:t>(65)</w:t>
            </w:r>
          </w:p>
        </w:tc>
        <w:tc>
          <w:tcPr>
            <w:tcW w:w="990" w:type="dxa"/>
          </w:tcPr>
          <w:p w14:paraId="0A9E2B57" w14:textId="77777777" w:rsidR="00D5173B" w:rsidRPr="00A91B01" w:rsidRDefault="00D5173B" w:rsidP="00D5173B">
            <w:pPr>
              <w:pStyle w:val="normal0"/>
              <w:rPr>
                <w:b/>
                <w:sz w:val="20"/>
                <w:szCs w:val="20"/>
              </w:rPr>
            </w:pPr>
            <w:r w:rsidRPr="00A91B01">
              <w:rPr>
                <w:b/>
                <w:sz w:val="20"/>
                <w:szCs w:val="20"/>
              </w:rPr>
              <w:t xml:space="preserve">Museum </w:t>
            </w:r>
            <w:proofErr w:type="spellStart"/>
            <w:r w:rsidRPr="00A91B01">
              <w:rPr>
                <w:b/>
                <w:sz w:val="20"/>
                <w:szCs w:val="20"/>
              </w:rPr>
              <w:t>Educa</w:t>
            </w:r>
            <w:proofErr w:type="spellEnd"/>
            <w:r w:rsidRPr="00A91B01">
              <w:rPr>
                <w:b/>
                <w:sz w:val="20"/>
                <w:szCs w:val="20"/>
              </w:rPr>
              <w:t>-tors (42)</w:t>
            </w:r>
          </w:p>
        </w:tc>
        <w:tc>
          <w:tcPr>
            <w:tcW w:w="1080" w:type="dxa"/>
          </w:tcPr>
          <w:p w14:paraId="70F160B9" w14:textId="77777777" w:rsidR="00D5173B" w:rsidRPr="00A91B01" w:rsidRDefault="00D5173B" w:rsidP="00D5173B">
            <w:pPr>
              <w:pStyle w:val="normal0"/>
              <w:rPr>
                <w:b/>
                <w:sz w:val="20"/>
                <w:szCs w:val="20"/>
              </w:rPr>
            </w:pPr>
            <w:r w:rsidRPr="00A91B01">
              <w:rPr>
                <w:b/>
                <w:sz w:val="20"/>
                <w:szCs w:val="20"/>
              </w:rPr>
              <w:t>Teachers</w:t>
            </w:r>
          </w:p>
          <w:p w14:paraId="77189B48" w14:textId="77777777" w:rsidR="00D5173B" w:rsidRPr="00A91B01" w:rsidRDefault="00D5173B" w:rsidP="00D5173B">
            <w:pPr>
              <w:pStyle w:val="normal0"/>
              <w:rPr>
                <w:b/>
                <w:sz w:val="20"/>
                <w:szCs w:val="20"/>
              </w:rPr>
            </w:pPr>
            <w:r w:rsidRPr="00A91B01">
              <w:rPr>
                <w:b/>
                <w:sz w:val="20"/>
                <w:szCs w:val="20"/>
              </w:rPr>
              <w:t>(164)</w:t>
            </w:r>
          </w:p>
        </w:tc>
      </w:tr>
      <w:tr w:rsidR="00D5173B" w:rsidRPr="00765C1C" w14:paraId="58BA5001" w14:textId="77777777" w:rsidTr="00D5173B">
        <w:tc>
          <w:tcPr>
            <w:tcW w:w="5328" w:type="dxa"/>
            <w:vAlign w:val="bottom"/>
          </w:tcPr>
          <w:p w14:paraId="489EDCA8" w14:textId="77777777" w:rsidR="00D5173B" w:rsidRPr="00A91B01" w:rsidRDefault="00D5173B" w:rsidP="00D5173B">
            <w:pPr>
              <w:pStyle w:val="normal0"/>
              <w:jc w:val="right"/>
              <w:rPr>
                <w:b/>
                <w:sz w:val="20"/>
                <w:szCs w:val="20"/>
              </w:rPr>
            </w:pPr>
            <w:r w:rsidRPr="00A91B01">
              <w:rPr>
                <w:rFonts w:eastAsia="Times New Roman"/>
                <w:b/>
                <w:color w:val="000000"/>
                <w:sz w:val="20"/>
                <w:szCs w:val="20"/>
              </w:rPr>
              <w:t>None</w:t>
            </w:r>
          </w:p>
        </w:tc>
        <w:tc>
          <w:tcPr>
            <w:tcW w:w="990" w:type="dxa"/>
            <w:vAlign w:val="bottom"/>
          </w:tcPr>
          <w:p w14:paraId="1183F798"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11.1%</w:t>
            </w:r>
          </w:p>
        </w:tc>
        <w:tc>
          <w:tcPr>
            <w:tcW w:w="810" w:type="dxa"/>
            <w:vAlign w:val="bottom"/>
          </w:tcPr>
          <w:p w14:paraId="0EBE3E8A"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0.0%</w:t>
            </w:r>
          </w:p>
        </w:tc>
        <w:tc>
          <w:tcPr>
            <w:tcW w:w="990" w:type="dxa"/>
            <w:vAlign w:val="bottom"/>
          </w:tcPr>
          <w:p w14:paraId="3371F014"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0.0%</w:t>
            </w:r>
          </w:p>
        </w:tc>
        <w:tc>
          <w:tcPr>
            <w:tcW w:w="1080" w:type="dxa"/>
            <w:vAlign w:val="bottom"/>
          </w:tcPr>
          <w:p w14:paraId="3513EEBB"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0.6%</w:t>
            </w:r>
          </w:p>
        </w:tc>
      </w:tr>
      <w:tr w:rsidR="00D5173B" w:rsidRPr="00765C1C" w14:paraId="0E567CB1" w14:textId="77777777" w:rsidTr="00D5173B">
        <w:tc>
          <w:tcPr>
            <w:tcW w:w="5328" w:type="dxa"/>
            <w:vAlign w:val="bottom"/>
          </w:tcPr>
          <w:p w14:paraId="7E9C088E" w14:textId="77777777" w:rsidR="00D5173B" w:rsidRPr="00A91B01" w:rsidRDefault="00D5173B" w:rsidP="00D5173B">
            <w:pPr>
              <w:pStyle w:val="normal0"/>
              <w:jc w:val="right"/>
              <w:rPr>
                <w:b/>
                <w:sz w:val="20"/>
                <w:szCs w:val="20"/>
              </w:rPr>
            </w:pPr>
            <w:r w:rsidRPr="00A91B01">
              <w:rPr>
                <w:rFonts w:eastAsia="Times New Roman"/>
                <w:b/>
                <w:color w:val="000000"/>
                <w:sz w:val="20"/>
                <w:szCs w:val="20"/>
              </w:rPr>
              <w:t>Planetariums</w:t>
            </w:r>
          </w:p>
        </w:tc>
        <w:tc>
          <w:tcPr>
            <w:tcW w:w="990" w:type="dxa"/>
            <w:vAlign w:val="bottom"/>
          </w:tcPr>
          <w:p w14:paraId="430139C1"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12.0%</w:t>
            </w:r>
          </w:p>
        </w:tc>
        <w:tc>
          <w:tcPr>
            <w:tcW w:w="810" w:type="dxa"/>
            <w:vAlign w:val="bottom"/>
          </w:tcPr>
          <w:p w14:paraId="211178DB"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35.6%</w:t>
            </w:r>
          </w:p>
        </w:tc>
        <w:tc>
          <w:tcPr>
            <w:tcW w:w="990" w:type="dxa"/>
            <w:vAlign w:val="bottom"/>
          </w:tcPr>
          <w:p w14:paraId="365637EF" w14:textId="77777777" w:rsidR="00D5173B" w:rsidRPr="00235DE6" w:rsidRDefault="00D5173B" w:rsidP="00D5173B">
            <w:pPr>
              <w:pStyle w:val="normal0"/>
              <w:rPr>
                <w:b/>
                <w:sz w:val="20"/>
                <w:szCs w:val="20"/>
              </w:rPr>
            </w:pPr>
            <w:r w:rsidRPr="00235DE6">
              <w:rPr>
                <w:rFonts w:ascii="Calibri" w:eastAsia="Times New Roman" w:hAnsi="Calibri"/>
                <w:b/>
                <w:color w:val="000000"/>
                <w:sz w:val="20"/>
                <w:szCs w:val="20"/>
              </w:rPr>
              <w:t>50.0%</w:t>
            </w:r>
          </w:p>
        </w:tc>
        <w:tc>
          <w:tcPr>
            <w:tcW w:w="1080" w:type="dxa"/>
            <w:vAlign w:val="bottom"/>
          </w:tcPr>
          <w:p w14:paraId="24ACA584"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22.2%</w:t>
            </w:r>
          </w:p>
        </w:tc>
      </w:tr>
      <w:tr w:rsidR="00D5173B" w:rsidRPr="00765C1C" w14:paraId="0A632A45" w14:textId="77777777" w:rsidTr="00D5173B">
        <w:tc>
          <w:tcPr>
            <w:tcW w:w="5328" w:type="dxa"/>
            <w:vAlign w:val="bottom"/>
          </w:tcPr>
          <w:p w14:paraId="26FA4D92" w14:textId="77777777" w:rsidR="00D5173B" w:rsidRPr="00A91B01" w:rsidRDefault="00D5173B" w:rsidP="00D5173B">
            <w:pPr>
              <w:pStyle w:val="normal0"/>
              <w:jc w:val="right"/>
              <w:rPr>
                <w:b/>
                <w:sz w:val="20"/>
                <w:szCs w:val="20"/>
              </w:rPr>
            </w:pPr>
            <w:r w:rsidRPr="00A91B01">
              <w:rPr>
                <w:rFonts w:eastAsia="Times New Roman"/>
                <w:b/>
                <w:color w:val="000000"/>
                <w:sz w:val="20"/>
                <w:szCs w:val="20"/>
              </w:rPr>
              <w:t>TV</w:t>
            </w:r>
          </w:p>
        </w:tc>
        <w:tc>
          <w:tcPr>
            <w:tcW w:w="990" w:type="dxa"/>
            <w:vAlign w:val="bottom"/>
          </w:tcPr>
          <w:p w14:paraId="6B7EA783" w14:textId="77777777" w:rsidR="00D5173B" w:rsidRPr="00BB6270" w:rsidRDefault="00D5173B" w:rsidP="00D5173B">
            <w:pPr>
              <w:pStyle w:val="normal0"/>
              <w:rPr>
                <w:b/>
                <w:sz w:val="20"/>
                <w:szCs w:val="20"/>
              </w:rPr>
            </w:pPr>
            <w:r w:rsidRPr="00BB6270">
              <w:rPr>
                <w:rFonts w:ascii="Calibri" w:eastAsia="Times New Roman" w:hAnsi="Calibri"/>
                <w:b/>
                <w:color w:val="000000"/>
                <w:sz w:val="20"/>
                <w:szCs w:val="20"/>
              </w:rPr>
              <w:t>34.3%</w:t>
            </w:r>
          </w:p>
        </w:tc>
        <w:tc>
          <w:tcPr>
            <w:tcW w:w="810" w:type="dxa"/>
            <w:vAlign w:val="bottom"/>
          </w:tcPr>
          <w:p w14:paraId="74ED45BF"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37.3%</w:t>
            </w:r>
          </w:p>
        </w:tc>
        <w:tc>
          <w:tcPr>
            <w:tcW w:w="990" w:type="dxa"/>
            <w:vAlign w:val="bottom"/>
          </w:tcPr>
          <w:p w14:paraId="4D99A5A6"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33.3%</w:t>
            </w:r>
          </w:p>
        </w:tc>
        <w:tc>
          <w:tcPr>
            <w:tcW w:w="1080" w:type="dxa"/>
            <w:vAlign w:val="bottom"/>
          </w:tcPr>
          <w:p w14:paraId="1A74B57D"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23.4%</w:t>
            </w:r>
          </w:p>
        </w:tc>
      </w:tr>
      <w:tr w:rsidR="00D5173B" w:rsidRPr="00765C1C" w14:paraId="7C45D9D3" w14:textId="77777777" w:rsidTr="00D5173B">
        <w:tc>
          <w:tcPr>
            <w:tcW w:w="5328" w:type="dxa"/>
            <w:vAlign w:val="bottom"/>
          </w:tcPr>
          <w:p w14:paraId="195952D7" w14:textId="77777777" w:rsidR="00D5173B" w:rsidRPr="00A91B01" w:rsidRDefault="00D5173B" w:rsidP="00D5173B">
            <w:pPr>
              <w:pStyle w:val="normal0"/>
              <w:jc w:val="right"/>
              <w:rPr>
                <w:b/>
                <w:sz w:val="20"/>
                <w:szCs w:val="20"/>
              </w:rPr>
            </w:pPr>
            <w:r w:rsidRPr="00A91B01">
              <w:rPr>
                <w:rFonts w:eastAsia="Times New Roman"/>
                <w:b/>
                <w:color w:val="000000"/>
                <w:sz w:val="20"/>
                <w:szCs w:val="20"/>
              </w:rPr>
              <w:t>Movies</w:t>
            </w:r>
          </w:p>
        </w:tc>
        <w:tc>
          <w:tcPr>
            <w:tcW w:w="990" w:type="dxa"/>
            <w:vAlign w:val="bottom"/>
          </w:tcPr>
          <w:p w14:paraId="12CBB74F"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13.9%</w:t>
            </w:r>
          </w:p>
        </w:tc>
        <w:tc>
          <w:tcPr>
            <w:tcW w:w="810" w:type="dxa"/>
            <w:vAlign w:val="bottom"/>
          </w:tcPr>
          <w:p w14:paraId="2C4403D4"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15.3%</w:t>
            </w:r>
          </w:p>
        </w:tc>
        <w:tc>
          <w:tcPr>
            <w:tcW w:w="990" w:type="dxa"/>
            <w:vAlign w:val="bottom"/>
          </w:tcPr>
          <w:p w14:paraId="4853A359"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21.4%</w:t>
            </w:r>
          </w:p>
        </w:tc>
        <w:tc>
          <w:tcPr>
            <w:tcW w:w="1080" w:type="dxa"/>
            <w:vAlign w:val="bottom"/>
          </w:tcPr>
          <w:p w14:paraId="4BAE642C"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11.4%</w:t>
            </w:r>
          </w:p>
        </w:tc>
      </w:tr>
      <w:tr w:rsidR="00D5173B" w:rsidRPr="00765C1C" w14:paraId="4F430A9C" w14:textId="77777777" w:rsidTr="00D5173B">
        <w:tc>
          <w:tcPr>
            <w:tcW w:w="5328" w:type="dxa"/>
            <w:vAlign w:val="bottom"/>
          </w:tcPr>
          <w:p w14:paraId="1EC27ECC" w14:textId="77777777" w:rsidR="00D5173B" w:rsidRPr="00A91B01" w:rsidRDefault="00D5173B" w:rsidP="00D5173B">
            <w:pPr>
              <w:pStyle w:val="normal0"/>
              <w:jc w:val="right"/>
              <w:rPr>
                <w:b/>
                <w:sz w:val="20"/>
                <w:szCs w:val="20"/>
              </w:rPr>
            </w:pPr>
            <w:r w:rsidRPr="00A91B01">
              <w:rPr>
                <w:rFonts w:eastAsia="Times New Roman"/>
                <w:b/>
                <w:color w:val="000000"/>
                <w:sz w:val="20"/>
                <w:szCs w:val="20"/>
              </w:rPr>
              <w:t>Museums</w:t>
            </w:r>
          </w:p>
        </w:tc>
        <w:tc>
          <w:tcPr>
            <w:tcW w:w="990" w:type="dxa"/>
            <w:vAlign w:val="bottom"/>
          </w:tcPr>
          <w:p w14:paraId="2687176D"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17.6%</w:t>
            </w:r>
          </w:p>
        </w:tc>
        <w:tc>
          <w:tcPr>
            <w:tcW w:w="810" w:type="dxa"/>
            <w:vAlign w:val="bottom"/>
          </w:tcPr>
          <w:p w14:paraId="279A76BB"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45.8%</w:t>
            </w:r>
          </w:p>
        </w:tc>
        <w:tc>
          <w:tcPr>
            <w:tcW w:w="990" w:type="dxa"/>
            <w:vAlign w:val="bottom"/>
          </w:tcPr>
          <w:p w14:paraId="6BC9BE5F"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38.1%</w:t>
            </w:r>
          </w:p>
        </w:tc>
        <w:tc>
          <w:tcPr>
            <w:tcW w:w="1080" w:type="dxa"/>
            <w:vAlign w:val="bottom"/>
          </w:tcPr>
          <w:p w14:paraId="35992591"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24.7%</w:t>
            </w:r>
          </w:p>
        </w:tc>
      </w:tr>
      <w:tr w:rsidR="00D5173B" w:rsidRPr="00765C1C" w14:paraId="1CF0DCA4" w14:textId="77777777" w:rsidTr="00D5173B">
        <w:tc>
          <w:tcPr>
            <w:tcW w:w="5328" w:type="dxa"/>
            <w:vAlign w:val="bottom"/>
          </w:tcPr>
          <w:p w14:paraId="59FAE1D4" w14:textId="77777777" w:rsidR="00D5173B" w:rsidRPr="00A91B01" w:rsidRDefault="00D5173B" w:rsidP="00D5173B">
            <w:pPr>
              <w:pStyle w:val="normal0"/>
              <w:jc w:val="right"/>
              <w:rPr>
                <w:b/>
                <w:sz w:val="20"/>
                <w:szCs w:val="20"/>
              </w:rPr>
            </w:pPr>
            <w:r w:rsidRPr="00A91B01">
              <w:rPr>
                <w:rFonts w:eastAsia="Times New Roman"/>
                <w:b/>
                <w:color w:val="000000"/>
                <w:sz w:val="20"/>
                <w:szCs w:val="20"/>
              </w:rPr>
              <w:t>Teachers</w:t>
            </w:r>
          </w:p>
        </w:tc>
        <w:tc>
          <w:tcPr>
            <w:tcW w:w="990" w:type="dxa"/>
            <w:vAlign w:val="bottom"/>
          </w:tcPr>
          <w:p w14:paraId="08B67615"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3.7%</w:t>
            </w:r>
          </w:p>
        </w:tc>
        <w:tc>
          <w:tcPr>
            <w:tcW w:w="810" w:type="dxa"/>
            <w:vAlign w:val="bottom"/>
          </w:tcPr>
          <w:p w14:paraId="5ADCC4F7"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15.3%</w:t>
            </w:r>
          </w:p>
        </w:tc>
        <w:tc>
          <w:tcPr>
            <w:tcW w:w="990" w:type="dxa"/>
            <w:vAlign w:val="bottom"/>
          </w:tcPr>
          <w:p w14:paraId="627D208E"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23.8%</w:t>
            </w:r>
          </w:p>
        </w:tc>
        <w:tc>
          <w:tcPr>
            <w:tcW w:w="1080" w:type="dxa"/>
            <w:vAlign w:val="bottom"/>
          </w:tcPr>
          <w:p w14:paraId="7556C5D8"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24.1%</w:t>
            </w:r>
          </w:p>
        </w:tc>
      </w:tr>
      <w:tr w:rsidR="00D5173B" w:rsidRPr="00765C1C" w14:paraId="0041CBB9" w14:textId="77777777" w:rsidTr="00D5173B">
        <w:tc>
          <w:tcPr>
            <w:tcW w:w="5328" w:type="dxa"/>
            <w:vAlign w:val="bottom"/>
          </w:tcPr>
          <w:p w14:paraId="5F4D4C14" w14:textId="77777777" w:rsidR="00D5173B" w:rsidRPr="00A91B01" w:rsidRDefault="00D5173B" w:rsidP="00D5173B">
            <w:pPr>
              <w:pStyle w:val="normal0"/>
              <w:jc w:val="right"/>
              <w:rPr>
                <w:b/>
                <w:sz w:val="20"/>
                <w:szCs w:val="20"/>
              </w:rPr>
            </w:pPr>
            <w:r w:rsidRPr="00A91B01">
              <w:rPr>
                <w:rFonts w:eastAsia="Times New Roman"/>
                <w:b/>
                <w:color w:val="000000"/>
                <w:sz w:val="20"/>
                <w:szCs w:val="20"/>
              </w:rPr>
              <w:t>Web</w:t>
            </w:r>
          </w:p>
        </w:tc>
        <w:tc>
          <w:tcPr>
            <w:tcW w:w="990" w:type="dxa"/>
            <w:vAlign w:val="bottom"/>
          </w:tcPr>
          <w:p w14:paraId="336C8690" w14:textId="77777777" w:rsidR="00D5173B" w:rsidRPr="00235DE6" w:rsidRDefault="00D5173B" w:rsidP="00D5173B">
            <w:pPr>
              <w:pStyle w:val="normal0"/>
              <w:rPr>
                <w:b/>
                <w:sz w:val="20"/>
                <w:szCs w:val="20"/>
              </w:rPr>
            </w:pPr>
            <w:r w:rsidRPr="00235DE6">
              <w:rPr>
                <w:rFonts w:ascii="Calibri" w:eastAsia="Times New Roman" w:hAnsi="Calibri"/>
                <w:b/>
                <w:color w:val="000000"/>
                <w:sz w:val="20"/>
                <w:szCs w:val="20"/>
              </w:rPr>
              <w:t>60.2%</w:t>
            </w:r>
          </w:p>
        </w:tc>
        <w:tc>
          <w:tcPr>
            <w:tcW w:w="810" w:type="dxa"/>
            <w:vAlign w:val="bottom"/>
          </w:tcPr>
          <w:p w14:paraId="65732058" w14:textId="77777777" w:rsidR="00D5173B" w:rsidRPr="00235DE6" w:rsidRDefault="00D5173B" w:rsidP="00D5173B">
            <w:pPr>
              <w:pStyle w:val="normal0"/>
              <w:rPr>
                <w:b/>
                <w:sz w:val="20"/>
                <w:szCs w:val="20"/>
              </w:rPr>
            </w:pPr>
            <w:r w:rsidRPr="00235DE6">
              <w:rPr>
                <w:rFonts w:ascii="Calibri" w:eastAsia="Times New Roman" w:hAnsi="Calibri"/>
                <w:b/>
                <w:color w:val="000000"/>
                <w:sz w:val="20"/>
                <w:szCs w:val="20"/>
              </w:rPr>
              <w:t>79.7%</w:t>
            </w:r>
          </w:p>
        </w:tc>
        <w:tc>
          <w:tcPr>
            <w:tcW w:w="990" w:type="dxa"/>
            <w:vAlign w:val="bottom"/>
          </w:tcPr>
          <w:p w14:paraId="0CACCE9A" w14:textId="77777777" w:rsidR="00D5173B" w:rsidRPr="00235DE6" w:rsidRDefault="00D5173B" w:rsidP="00D5173B">
            <w:pPr>
              <w:pStyle w:val="normal0"/>
              <w:rPr>
                <w:b/>
                <w:sz w:val="20"/>
                <w:szCs w:val="20"/>
              </w:rPr>
            </w:pPr>
            <w:r w:rsidRPr="00235DE6">
              <w:rPr>
                <w:rFonts w:ascii="Calibri" w:eastAsia="Times New Roman" w:hAnsi="Calibri"/>
                <w:b/>
                <w:color w:val="000000"/>
                <w:sz w:val="20"/>
                <w:szCs w:val="20"/>
              </w:rPr>
              <w:t>73.8%</w:t>
            </w:r>
          </w:p>
        </w:tc>
        <w:tc>
          <w:tcPr>
            <w:tcW w:w="1080" w:type="dxa"/>
            <w:vAlign w:val="bottom"/>
          </w:tcPr>
          <w:p w14:paraId="5C7E9C5F" w14:textId="77777777" w:rsidR="00D5173B" w:rsidRPr="00235DE6" w:rsidRDefault="00D5173B" w:rsidP="00D5173B">
            <w:pPr>
              <w:pStyle w:val="normal0"/>
              <w:rPr>
                <w:b/>
                <w:sz w:val="20"/>
                <w:szCs w:val="20"/>
              </w:rPr>
            </w:pPr>
            <w:r w:rsidRPr="00235DE6">
              <w:rPr>
                <w:rFonts w:ascii="Calibri" w:eastAsia="Times New Roman" w:hAnsi="Calibri"/>
                <w:b/>
                <w:color w:val="000000"/>
                <w:sz w:val="20"/>
                <w:szCs w:val="20"/>
              </w:rPr>
              <w:t>77.2%</w:t>
            </w:r>
          </w:p>
        </w:tc>
      </w:tr>
      <w:tr w:rsidR="00D5173B" w:rsidRPr="00765C1C" w14:paraId="63481D59" w14:textId="77777777" w:rsidTr="00D5173B">
        <w:tc>
          <w:tcPr>
            <w:tcW w:w="5328" w:type="dxa"/>
            <w:vAlign w:val="bottom"/>
          </w:tcPr>
          <w:p w14:paraId="77311833" w14:textId="77777777" w:rsidR="00D5173B" w:rsidRPr="00A91B01" w:rsidRDefault="00D5173B" w:rsidP="00D5173B">
            <w:pPr>
              <w:pStyle w:val="normal0"/>
              <w:jc w:val="right"/>
              <w:rPr>
                <w:b/>
                <w:sz w:val="20"/>
                <w:szCs w:val="20"/>
              </w:rPr>
            </w:pPr>
            <w:r w:rsidRPr="00A91B01">
              <w:rPr>
                <w:rFonts w:eastAsia="Times New Roman"/>
                <w:b/>
                <w:color w:val="000000"/>
                <w:sz w:val="20"/>
                <w:szCs w:val="20"/>
              </w:rPr>
              <w:t>Books</w:t>
            </w:r>
          </w:p>
        </w:tc>
        <w:tc>
          <w:tcPr>
            <w:tcW w:w="990" w:type="dxa"/>
            <w:vAlign w:val="bottom"/>
          </w:tcPr>
          <w:p w14:paraId="317A4BE0"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9.3%</w:t>
            </w:r>
          </w:p>
        </w:tc>
        <w:tc>
          <w:tcPr>
            <w:tcW w:w="810" w:type="dxa"/>
            <w:vAlign w:val="bottom"/>
          </w:tcPr>
          <w:p w14:paraId="3BBD8F17"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37.3%</w:t>
            </w:r>
          </w:p>
        </w:tc>
        <w:tc>
          <w:tcPr>
            <w:tcW w:w="990" w:type="dxa"/>
            <w:vAlign w:val="bottom"/>
          </w:tcPr>
          <w:p w14:paraId="72274077"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26.2%</w:t>
            </w:r>
          </w:p>
        </w:tc>
        <w:tc>
          <w:tcPr>
            <w:tcW w:w="1080" w:type="dxa"/>
            <w:vAlign w:val="bottom"/>
          </w:tcPr>
          <w:p w14:paraId="66E110A3"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15.8%</w:t>
            </w:r>
          </w:p>
        </w:tc>
      </w:tr>
      <w:tr w:rsidR="00D5173B" w:rsidRPr="00765C1C" w14:paraId="75ADB596" w14:textId="77777777" w:rsidTr="00D5173B">
        <w:tc>
          <w:tcPr>
            <w:tcW w:w="5328" w:type="dxa"/>
            <w:vAlign w:val="bottom"/>
          </w:tcPr>
          <w:p w14:paraId="609ABAE5" w14:textId="77777777" w:rsidR="00D5173B" w:rsidRPr="00A91B01" w:rsidRDefault="00D5173B" w:rsidP="00D5173B">
            <w:pPr>
              <w:pStyle w:val="normal0"/>
              <w:jc w:val="right"/>
              <w:rPr>
                <w:b/>
                <w:sz w:val="20"/>
                <w:szCs w:val="20"/>
              </w:rPr>
            </w:pPr>
            <w:r w:rsidRPr="00A91B01">
              <w:rPr>
                <w:rFonts w:eastAsia="Times New Roman"/>
                <w:b/>
                <w:color w:val="000000"/>
                <w:sz w:val="20"/>
                <w:szCs w:val="20"/>
              </w:rPr>
              <w:t>Activities</w:t>
            </w:r>
          </w:p>
        </w:tc>
        <w:tc>
          <w:tcPr>
            <w:tcW w:w="990" w:type="dxa"/>
            <w:vAlign w:val="bottom"/>
          </w:tcPr>
          <w:p w14:paraId="2B00BBAF"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1.9%</w:t>
            </w:r>
          </w:p>
        </w:tc>
        <w:tc>
          <w:tcPr>
            <w:tcW w:w="810" w:type="dxa"/>
            <w:vAlign w:val="bottom"/>
          </w:tcPr>
          <w:p w14:paraId="562CEFE8"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33.9%</w:t>
            </w:r>
          </w:p>
        </w:tc>
        <w:tc>
          <w:tcPr>
            <w:tcW w:w="990" w:type="dxa"/>
            <w:vAlign w:val="bottom"/>
          </w:tcPr>
          <w:p w14:paraId="14FC6E20"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29.6%</w:t>
            </w:r>
          </w:p>
        </w:tc>
        <w:tc>
          <w:tcPr>
            <w:tcW w:w="1080" w:type="dxa"/>
            <w:vAlign w:val="bottom"/>
          </w:tcPr>
          <w:p w14:paraId="3319891C"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32.9%</w:t>
            </w:r>
          </w:p>
        </w:tc>
      </w:tr>
      <w:tr w:rsidR="00D5173B" w:rsidRPr="00765C1C" w14:paraId="66832901" w14:textId="77777777" w:rsidTr="00D5173B">
        <w:tc>
          <w:tcPr>
            <w:tcW w:w="5328" w:type="dxa"/>
            <w:vAlign w:val="bottom"/>
          </w:tcPr>
          <w:p w14:paraId="241C2119" w14:textId="77777777" w:rsidR="00D5173B" w:rsidRPr="00A91B01" w:rsidRDefault="00D5173B" w:rsidP="00D5173B">
            <w:pPr>
              <w:pStyle w:val="normal0"/>
              <w:jc w:val="right"/>
              <w:rPr>
                <w:b/>
                <w:sz w:val="20"/>
                <w:szCs w:val="20"/>
              </w:rPr>
            </w:pPr>
            <w:r w:rsidRPr="00A91B01">
              <w:rPr>
                <w:rFonts w:eastAsia="Times New Roman"/>
                <w:b/>
                <w:color w:val="000000"/>
                <w:sz w:val="20"/>
                <w:szCs w:val="20"/>
              </w:rPr>
              <w:t>Informal Groups (e.g. Scouts)</w:t>
            </w:r>
          </w:p>
        </w:tc>
        <w:tc>
          <w:tcPr>
            <w:tcW w:w="990" w:type="dxa"/>
            <w:vAlign w:val="bottom"/>
          </w:tcPr>
          <w:p w14:paraId="662E7B3F"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1.9%</w:t>
            </w:r>
          </w:p>
        </w:tc>
        <w:tc>
          <w:tcPr>
            <w:tcW w:w="810" w:type="dxa"/>
            <w:vAlign w:val="bottom"/>
          </w:tcPr>
          <w:p w14:paraId="203AFE73"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15.3%</w:t>
            </w:r>
          </w:p>
        </w:tc>
        <w:tc>
          <w:tcPr>
            <w:tcW w:w="990" w:type="dxa"/>
            <w:vAlign w:val="bottom"/>
          </w:tcPr>
          <w:p w14:paraId="12403E19"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26.2%</w:t>
            </w:r>
          </w:p>
        </w:tc>
        <w:tc>
          <w:tcPr>
            <w:tcW w:w="1080" w:type="dxa"/>
            <w:vAlign w:val="bottom"/>
          </w:tcPr>
          <w:p w14:paraId="459B0106"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11.4%</w:t>
            </w:r>
          </w:p>
        </w:tc>
      </w:tr>
      <w:tr w:rsidR="00D5173B" w:rsidRPr="00765C1C" w14:paraId="32C8E652" w14:textId="77777777" w:rsidTr="00D5173B">
        <w:tc>
          <w:tcPr>
            <w:tcW w:w="5328" w:type="dxa"/>
            <w:vAlign w:val="bottom"/>
          </w:tcPr>
          <w:p w14:paraId="50C905CC" w14:textId="77777777" w:rsidR="00D5173B" w:rsidRPr="00A91B01" w:rsidRDefault="00D5173B" w:rsidP="00D5173B">
            <w:pPr>
              <w:pStyle w:val="normal0"/>
              <w:jc w:val="right"/>
              <w:rPr>
                <w:b/>
                <w:sz w:val="20"/>
                <w:szCs w:val="20"/>
              </w:rPr>
            </w:pPr>
            <w:r w:rsidRPr="00A91B01">
              <w:rPr>
                <w:rFonts w:eastAsia="Times New Roman"/>
                <w:b/>
                <w:color w:val="000000"/>
                <w:sz w:val="20"/>
                <w:szCs w:val="20"/>
              </w:rPr>
              <w:t>Social Media</w:t>
            </w:r>
          </w:p>
        </w:tc>
        <w:tc>
          <w:tcPr>
            <w:tcW w:w="990" w:type="dxa"/>
            <w:vAlign w:val="bottom"/>
          </w:tcPr>
          <w:p w14:paraId="4AF0354E"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9.3%</w:t>
            </w:r>
          </w:p>
        </w:tc>
        <w:tc>
          <w:tcPr>
            <w:tcW w:w="810" w:type="dxa"/>
            <w:vAlign w:val="bottom"/>
          </w:tcPr>
          <w:p w14:paraId="7C39D523" w14:textId="77777777" w:rsidR="00D5173B" w:rsidRPr="00BB6270" w:rsidRDefault="00D5173B" w:rsidP="00D5173B">
            <w:pPr>
              <w:pStyle w:val="normal0"/>
              <w:rPr>
                <w:b/>
                <w:sz w:val="20"/>
                <w:szCs w:val="20"/>
              </w:rPr>
            </w:pPr>
            <w:r w:rsidRPr="00BB6270">
              <w:rPr>
                <w:rFonts w:ascii="Calibri" w:eastAsia="Times New Roman" w:hAnsi="Calibri"/>
                <w:b/>
                <w:color w:val="000000"/>
                <w:sz w:val="20"/>
                <w:szCs w:val="20"/>
              </w:rPr>
              <w:t>40.7%</w:t>
            </w:r>
          </w:p>
        </w:tc>
        <w:tc>
          <w:tcPr>
            <w:tcW w:w="990" w:type="dxa"/>
            <w:vAlign w:val="bottom"/>
          </w:tcPr>
          <w:p w14:paraId="51B29DD2"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21.4%</w:t>
            </w:r>
          </w:p>
        </w:tc>
        <w:tc>
          <w:tcPr>
            <w:tcW w:w="1080" w:type="dxa"/>
            <w:vAlign w:val="bottom"/>
          </w:tcPr>
          <w:p w14:paraId="4C5D4FBD"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27.9%</w:t>
            </w:r>
          </w:p>
        </w:tc>
      </w:tr>
      <w:tr w:rsidR="00D5173B" w:rsidRPr="00765C1C" w14:paraId="232F93D8" w14:textId="77777777" w:rsidTr="00D5173B">
        <w:tc>
          <w:tcPr>
            <w:tcW w:w="5328" w:type="dxa"/>
            <w:vAlign w:val="bottom"/>
          </w:tcPr>
          <w:p w14:paraId="60389767" w14:textId="77777777" w:rsidR="00D5173B" w:rsidRPr="00A91B01" w:rsidRDefault="00D5173B" w:rsidP="00D5173B">
            <w:pPr>
              <w:pStyle w:val="normal0"/>
              <w:jc w:val="right"/>
              <w:rPr>
                <w:b/>
                <w:sz w:val="20"/>
                <w:szCs w:val="20"/>
              </w:rPr>
            </w:pPr>
            <w:r w:rsidRPr="00A91B01">
              <w:rPr>
                <w:rFonts w:eastAsia="Times New Roman"/>
                <w:b/>
                <w:color w:val="000000"/>
                <w:sz w:val="20"/>
                <w:szCs w:val="20"/>
              </w:rPr>
              <w:t>Teacher workshops or meetings</w:t>
            </w:r>
          </w:p>
        </w:tc>
        <w:tc>
          <w:tcPr>
            <w:tcW w:w="990" w:type="dxa"/>
            <w:vAlign w:val="bottom"/>
          </w:tcPr>
          <w:p w14:paraId="76152C6C"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1.9%</w:t>
            </w:r>
          </w:p>
        </w:tc>
        <w:tc>
          <w:tcPr>
            <w:tcW w:w="810" w:type="dxa"/>
            <w:vAlign w:val="bottom"/>
          </w:tcPr>
          <w:p w14:paraId="25561B8E"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28.8%</w:t>
            </w:r>
          </w:p>
        </w:tc>
        <w:tc>
          <w:tcPr>
            <w:tcW w:w="990" w:type="dxa"/>
            <w:vAlign w:val="bottom"/>
          </w:tcPr>
          <w:p w14:paraId="736BD4D9" w14:textId="77777777" w:rsidR="00D5173B" w:rsidRPr="00235DE6" w:rsidRDefault="00D5173B" w:rsidP="00D5173B">
            <w:pPr>
              <w:pStyle w:val="normal0"/>
              <w:rPr>
                <w:sz w:val="20"/>
                <w:szCs w:val="20"/>
              </w:rPr>
            </w:pPr>
            <w:r w:rsidRPr="00235DE6">
              <w:rPr>
                <w:rFonts w:ascii="Calibri" w:eastAsia="Times New Roman" w:hAnsi="Calibri"/>
                <w:color w:val="000000"/>
                <w:sz w:val="20"/>
                <w:szCs w:val="20"/>
              </w:rPr>
              <w:t>47.6%</w:t>
            </w:r>
          </w:p>
        </w:tc>
        <w:tc>
          <w:tcPr>
            <w:tcW w:w="1080" w:type="dxa"/>
            <w:vAlign w:val="bottom"/>
          </w:tcPr>
          <w:p w14:paraId="0AD186DD" w14:textId="77777777" w:rsidR="00D5173B" w:rsidRPr="00235DE6" w:rsidRDefault="00D5173B" w:rsidP="00D5173B">
            <w:pPr>
              <w:pStyle w:val="normal0"/>
              <w:rPr>
                <w:b/>
                <w:sz w:val="20"/>
                <w:szCs w:val="20"/>
              </w:rPr>
            </w:pPr>
            <w:r w:rsidRPr="00235DE6">
              <w:rPr>
                <w:rFonts w:ascii="Calibri" w:eastAsia="Times New Roman" w:hAnsi="Calibri"/>
                <w:b/>
                <w:color w:val="000000"/>
                <w:sz w:val="20"/>
                <w:szCs w:val="20"/>
              </w:rPr>
              <w:t>70.3%</w:t>
            </w:r>
          </w:p>
        </w:tc>
      </w:tr>
    </w:tbl>
    <w:p w14:paraId="73478AD9" w14:textId="77777777" w:rsidR="00D5173B" w:rsidRDefault="00D5173B" w:rsidP="00D5173B">
      <w:pPr>
        <w:pStyle w:val="normal0"/>
      </w:pPr>
    </w:p>
    <w:p w14:paraId="25B97291" w14:textId="77777777" w:rsidR="00D5173B" w:rsidRPr="0015745F" w:rsidRDefault="00D5173B" w:rsidP="00D5173B">
      <w:pPr>
        <w:pStyle w:val="normal0"/>
      </w:pPr>
    </w:p>
    <w:sectPr w:rsidR="00D5173B" w:rsidRPr="0015745F" w:rsidSect="00880446">
      <w:footerReference w:type="default" r:id="rId21"/>
      <w:type w:val="nextColumn"/>
      <w:pgSz w:w="12240" w:h="15840"/>
      <w:pgMar w:top="1440" w:right="1440" w:bottom="864" w:left="1440" w:header="720" w:footer="86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FC59D" w14:textId="77777777" w:rsidR="003E1EEE" w:rsidRDefault="003E1EEE" w:rsidP="00CC6D28">
      <w:r>
        <w:separator/>
      </w:r>
    </w:p>
  </w:endnote>
  <w:endnote w:type="continuationSeparator" w:id="0">
    <w:p w14:paraId="7A096DC4" w14:textId="77777777" w:rsidR="003E1EEE" w:rsidRDefault="003E1EEE" w:rsidP="00CC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D7E94" w14:textId="1F210233" w:rsidR="003E1EEE" w:rsidRPr="00CC6D28" w:rsidRDefault="003E1EEE">
    <w:pPr>
      <w:pStyle w:val="Footer"/>
      <w:rPr>
        <w:sz w:val="20"/>
        <w:szCs w:val="20"/>
      </w:rPr>
    </w:pPr>
    <w:r>
      <w:rPr>
        <w:sz w:val="20"/>
        <w:szCs w:val="20"/>
      </w:rPr>
      <w:t xml:space="preserve">Reiff:  </w:t>
    </w:r>
    <w:r w:rsidRPr="00CC6D28">
      <w:rPr>
        <w:sz w:val="20"/>
        <w:szCs w:val="20"/>
      </w:rPr>
      <w:t>“It Changed My Life”: Results of a Survey of NASA data</w:t>
    </w:r>
    <w:r w:rsidRPr="00CC6D28">
      <w:rPr>
        <w:sz w:val="20"/>
        <w:szCs w:val="20"/>
      </w:rPr>
      <w:tab/>
      <w:t xml:space="preserve">Page </w:t>
    </w:r>
    <w:r w:rsidRPr="00CC6D28">
      <w:rPr>
        <w:rStyle w:val="PageNumber"/>
        <w:sz w:val="20"/>
        <w:szCs w:val="20"/>
      </w:rPr>
      <w:fldChar w:fldCharType="begin"/>
    </w:r>
    <w:r w:rsidRPr="00CC6D28">
      <w:rPr>
        <w:rStyle w:val="PageNumber"/>
        <w:sz w:val="20"/>
        <w:szCs w:val="20"/>
      </w:rPr>
      <w:instrText xml:space="preserve"> PAGE </w:instrText>
    </w:r>
    <w:r w:rsidRPr="00CC6D28">
      <w:rPr>
        <w:rStyle w:val="PageNumber"/>
        <w:sz w:val="20"/>
        <w:szCs w:val="20"/>
      </w:rPr>
      <w:fldChar w:fldCharType="separate"/>
    </w:r>
    <w:r w:rsidR="001E5099">
      <w:rPr>
        <w:rStyle w:val="PageNumber"/>
        <w:noProof/>
        <w:sz w:val="20"/>
        <w:szCs w:val="20"/>
      </w:rPr>
      <w:t>11</w:t>
    </w:r>
    <w:r w:rsidRPr="00CC6D28">
      <w:rPr>
        <w:rStyle w:val="PageNumbe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EB248" w14:textId="77777777" w:rsidR="003E1EEE" w:rsidRDefault="003E1EEE" w:rsidP="00CC6D28">
      <w:r>
        <w:separator/>
      </w:r>
    </w:p>
  </w:footnote>
  <w:footnote w:type="continuationSeparator" w:id="0">
    <w:p w14:paraId="4A15322B" w14:textId="77777777" w:rsidR="003E1EEE" w:rsidRDefault="003E1EEE" w:rsidP="00CC6D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47E65"/>
    <w:multiLevelType w:val="hybridMultilevel"/>
    <w:tmpl w:val="017657DA"/>
    <w:lvl w:ilvl="0" w:tplc="5744AF1C">
      <w:start w:val="1"/>
      <w:numFmt w:val="decimal"/>
      <w:lvlText w:val="%1."/>
      <w:lvlJc w:val="left"/>
      <w:pPr>
        <w:tabs>
          <w:tab w:val="num" w:pos="1080"/>
        </w:tabs>
        <w:ind w:left="1080" w:hanging="720"/>
      </w:pPr>
      <w:rPr>
        <w:rFonts w:hint="default"/>
      </w:rPr>
    </w:lvl>
    <w:lvl w:ilvl="1" w:tplc="680CAC82">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5F"/>
    <w:rsid w:val="000275A2"/>
    <w:rsid w:val="00030231"/>
    <w:rsid w:val="0003715A"/>
    <w:rsid w:val="00076EF2"/>
    <w:rsid w:val="00091B34"/>
    <w:rsid w:val="000B3DC2"/>
    <w:rsid w:val="0015745F"/>
    <w:rsid w:val="001A60AF"/>
    <w:rsid w:val="001B48B2"/>
    <w:rsid w:val="001C1923"/>
    <w:rsid w:val="001E5099"/>
    <w:rsid w:val="00235DE6"/>
    <w:rsid w:val="00291F96"/>
    <w:rsid w:val="002A0B36"/>
    <w:rsid w:val="00307BEC"/>
    <w:rsid w:val="00326FA2"/>
    <w:rsid w:val="00375651"/>
    <w:rsid w:val="00381807"/>
    <w:rsid w:val="003E1EEE"/>
    <w:rsid w:val="003F1328"/>
    <w:rsid w:val="004106AE"/>
    <w:rsid w:val="0046188E"/>
    <w:rsid w:val="004776CF"/>
    <w:rsid w:val="004861E8"/>
    <w:rsid w:val="00490333"/>
    <w:rsid w:val="00495865"/>
    <w:rsid w:val="005E20C1"/>
    <w:rsid w:val="005F66A9"/>
    <w:rsid w:val="00617A2E"/>
    <w:rsid w:val="00623088"/>
    <w:rsid w:val="0063117A"/>
    <w:rsid w:val="0064211D"/>
    <w:rsid w:val="00643672"/>
    <w:rsid w:val="00656EB2"/>
    <w:rsid w:val="00685536"/>
    <w:rsid w:val="006B164F"/>
    <w:rsid w:val="006C01A8"/>
    <w:rsid w:val="0071029A"/>
    <w:rsid w:val="00715E63"/>
    <w:rsid w:val="00726650"/>
    <w:rsid w:val="00765C1C"/>
    <w:rsid w:val="0077379B"/>
    <w:rsid w:val="007907E4"/>
    <w:rsid w:val="007E20BC"/>
    <w:rsid w:val="008628F9"/>
    <w:rsid w:val="00880446"/>
    <w:rsid w:val="00882DF0"/>
    <w:rsid w:val="008B15B5"/>
    <w:rsid w:val="008F540E"/>
    <w:rsid w:val="00947381"/>
    <w:rsid w:val="00967446"/>
    <w:rsid w:val="00987C9A"/>
    <w:rsid w:val="009D674B"/>
    <w:rsid w:val="00A91B01"/>
    <w:rsid w:val="00AD74E9"/>
    <w:rsid w:val="00B063F2"/>
    <w:rsid w:val="00B423DB"/>
    <w:rsid w:val="00BB6270"/>
    <w:rsid w:val="00C43A08"/>
    <w:rsid w:val="00C66857"/>
    <w:rsid w:val="00CC6D28"/>
    <w:rsid w:val="00CD543F"/>
    <w:rsid w:val="00D5173B"/>
    <w:rsid w:val="00DC692E"/>
    <w:rsid w:val="00E006DC"/>
    <w:rsid w:val="00E81507"/>
    <w:rsid w:val="00E869DC"/>
    <w:rsid w:val="00EB0B60"/>
    <w:rsid w:val="00EE5512"/>
    <w:rsid w:val="00EF229D"/>
    <w:rsid w:val="00EF46B6"/>
    <w:rsid w:val="00F039B2"/>
    <w:rsid w:val="00F17FF5"/>
    <w:rsid w:val="00F672A7"/>
    <w:rsid w:val="00F76C49"/>
    <w:rsid w:val="00F86433"/>
    <w:rsid w:val="00F92482"/>
    <w:rsid w:val="00FE07C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A58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1A8"/>
    <w:rPr>
      <w:rFonts w:ascii="Cambria" w:hAnsi="Cambria"/>
      <w:lang w:eastAsia="en-US"/>
    </w:rPr>
  </w:style>
  <w:style w:type="paragraph" w:styleId="Heading1">
    <w:name w:val="heading 1"/>
    <w:basedOn w:val="Normal"/>
    <w:next w:val="Normal"/>
    <w:qFormat/>
    <w:rsid w:val="00F7794D"/>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ltiplechoiceanswers">
    <w:name w:val="multiple choice answers"/>
    <w:basedOn w:val="Normal"/>
    <w:rsid w:val="002F69D7"/>
    <w:pPr>
      <w:jc w:val="both"/>
    </w:pPr>
    <w:rPr>
      <w:rFonts w:ascii="Palatino" w:hAnsi="Palatino"/>
      <w:szCs w:val="20"/>
    </w:rPr>
  </w:style>
  <w:style w:type="paragraph" w:customStyle="1" w:styleId="multiplechoicequestions">
    <w:name w:val="multiple choice questions"/>
    <w:basedOn w:val="Normal"/>
    <w:rsid w:val="002F69D7"/>
    <w:pPr>
      <w:ind w:left="360" w:hanging="360"/>
      <w:jc w:val="both"/>
    </w:pPr>
    <w:rPr>
      <w:rFonts w:ascii="Palatino" w:hAnsi="Palatino"/>
      <w:szCs w:val="20"/>
    </w:rPr>
  </w:style>
  <w:style w:type="paragraph" w:customStyle="1" w:styleId="normalindent">
    <w:name w:val="normal indent"/>
    <w:basedOn w:val="Normal"/>
    <w:rsid w:val="00F77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40"/>
    </w:pPr>
    <w:rPr>
      <w:color w:val="000000"/>
      <w:szCs w:val="20"/>
    </w:rPr>
  </w:style>
  <w:style w:type="paragraph" w:customStyle="1" w:styleId="Level1ASR">
    <w:name w:val="Level 1 ASR"/>
    <w:basedOn w:val="Heading1"/>
    <w:autoRedefine/>
    <w:rsid w:val="00F7794D"/>
    <w:rPr>
      <w:rFonts w:ascii="Times New Roman" w:eastAsia="Times" w:hAnsi="Times New Roman"/>
      <w:sz w:val="24"/>
    </w:rPr>
  </w:style>
  <w:style w:type="paragraph" w:customStyle="1" w:styleId="normal0">
    <w:name w:val="normal"/>
    <w:basedOn w:val="Normal"/>
    <w:qFormat/>
    <w:rsid w:val="00E006DC"/>
    <w:rPr>
      <w:rFonts w:ascii="Times New Roman" w:eastAsia="Cambria" w:hAnsi="Times New Roman"/>
    </w:rPr>
  </w:style>
  <w:style w:type="table" w:styleId="TableGrid">
    <w:name w:val="Table Grid"/>
    <w:basedOn w:val="TableNormal"/>
    <w:uiPriority w:val="59"/>
    <w:rsid w:val="003818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6D28"/>
    <w:pPr>
      <w:tabs>
        <w:tab w:val="center" w:pos="4320"/>
        <w:tab w:val="right" w:pos="8640"/>
      </w:tabs>
    </w:pPr>
  </w:style>
  <w:style w:type="character" w:customStyle="1" w:styleId="HeaderChar">
    <w:name w:val="Header Char"/>
    <w:basedOn w:val="DefaultParagraphFont"/>
    <w:link w:val="Header"/>
    <w:uiPriority w:val="99"/>
    <w:rsid w:val="00CC6D28"/>
    <w:rPr>
      <w:rFonts w:ascii="Cambria" w:hAnsi="Cambria"/>
      <w:lang w:eastAsia="en-US"/>
    </w:rPr>
  </w:style>
  <w:style w:type="paragraph" w:styleId="Footer">
    <w:name w:val="footer"/>
    <w:basedOn w:val="Normal"/>
    <w:link w:val="FooterChar"/>
    <w:uiPriority w:val="99"/>
    <w:unhideWhenUsed/>
    <w:rsid w:val="00CC6D28"/>
    <w:pPr>
      <w:tabs>
        <w:tab w:val="center" w:pos="4320"/>
        <w:tab w:val="right" w:pos="8640"/>
      </w:tabs>
    </w:pPr>
  </w:style>
  <w:style w:type="character" w:customStyle="1" w:styleId="FooterChar">
    <w:name w:val="Footer Char"/>
    <w:basedOn w:val="DefaultParagraphFont"/>
    <w:link w:val="Footer"/>
    <w:uiPriority w:val="99"/>
    <w:rsid w:val="00CC6D28"/>
    <w:rPr>
      <w:rFonts w:ascii="Cambria" w:hAnsi="Cambria"/>
      <w:lang w:eastAsia="en-US"/>
    </w:rPr>
  </w:style>
  <w:style w:type="character" w:styleId="PageNumber">
    <w:name w:val="page number"/>
    <w:basedOn w:val="DefaultParagraphFont"/>
    <w:uiPriority w:val="99"/>
    <w:semiHidden/>
    <w:unhideWhenUsed/>
    <w:rsid w:val="00CC6D28"/>
  </w:style>
  <w:style w:type="character" w:styleId="Hyperlink">
    <w:name w:val="Hyperlink"/>
    <w:basedOn w:val="DefaultParagraphFont"/>
    <w:uiPriority w:val="99"/>
    <w:unhideWhenUsed/>
    <w:rsid w:val="004776CF"/>
    <w:rPr>
      <w:color w:val="0000FF" w:themeColor="hyperlink"/>
      <w:u w:val="single"/>
    </w:rPr>
  </w:style>
  <w:style w:type="paragraph" w:customStyle="1" w:styleId="references">
    <w:name w:val="references"/>
    <w:basedOn w:val="Normal"/>
    <w:rsid w:val="00F672A7"/>
    <w:pPr>
      <w:ind w:left="180" w:hanging="180"/>
      <w:jc w:val="both"/>
    </w:pPr>
    <w:rPr>
      <w:rFonts w:ascii="Times" w:eastAsia="Times New Roman" w:hAnsi="Times"/>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1A8"/>
    <w:rPr>
      <w:rFonts w:ascii="Cambria" w:hAnsi="Cambria"/>
      <w:lang w:eastAsia="en-US"/>
    </w:rPr>
  </w:style>
  <w:style w:type="paragraph" w:styleId="Heading1">
    <w:name w:val="heading 1"/>
    <w:basedOn w:val="Normal"/>
    <w:next w:val="Normal"/>
    <w:qFormat/>
    <w:rsid w:val="00F7794D"/>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ltiplechoiceanswers">
    <w:name w:val="multiple choice answers"/>
    <w:basedOn w:val="Normal"/>
    <w:rsid w:val="002F69D7"/>
    <w:pPr>
      <w:jc w:val="both"/>
    </w:pPr>
    <w:rPr>
      <w:rFonts w:ascii="Palatino" w:hAnsi="Palatino"/>
      <w:szCs w:val="20"/>
    </w:rPr>
  </w:style>
  <w:style w:type="paragraph" w:customStyle="1" w:styleId="multiplechoicequestions">
    <w:name w:val="multiple choice questions"/>
    <w:basedOn w:val="Normal"/>
    <w:rsid w:val="002F69D7"/>
    <w:pPr>
      <w:ind w:left="360" w:hanging="360"/>
      <w:jc w:val="both"/>
    </w:pPr>
    <w:rPr>
      <w:rFonts w:ascii="Palatino" w:hAnsi="Palatino"/>
      <w:szCs w:val="20"/>
    </w:rPr>
  </w:style>
  <w:style w:type="paragraph" w:customStyle="1" w:styleId="normalindent">
    <w:name w:val="normal indent"/>
    <w:basedOn w:val="Normal"/>
    <w:rsid w:val="00F77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40"/>
    </w:pPr>
    <w:rPr>
      <w:color w:val="000000"/>
      <w:szCs w:val="20"/>
    </w:rPr>
  </w:style>
  <w:style w:type="paragraph" w:customStyle="1" w:styleId="Level1ASR">
    <w:name w:val="Level 1 ASR"/>
    <w:basedOn w:val="Heading1"/>
    <w:autoRedefine/>
    <w:rsid w:val="00F7794D"/>
    <w:rPr>
      <w:rFonts w:ascii="Times New Roman" w:eastAsia="Times" w:hAnsi="Times New Roman"/>
      <w:sz w:val="24"/>
    </w:rPr>
  </w:style>
  <w:style w:type="paragraph" w:customStyle="1" w:styleId="normal0">
    <w:name w:val="normal"/>
    <w:basedOn w:val="Normal"/>
    <w:qFormat/>
    <w:rsid w:val="00E006DC"/>
    <w:rPr>
      <w:rFonts w:ascii="Times New Roman" w:eastAsia="Cambria" w:hAnsi="Times New Roman"/>
    </w:rPr>
  </w:style>
  <w:style w:type="table" w:styleId="TableGrid">
    <w:name w:val="Table Grid"/>
    <w:basedOn w:val="TableNormal"/>
    <w:uiPriority w:val="59"/>
    <w:rsid w:val="003818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6D28"/>
    <w:pPr>
      <w:tabs>
        <w:tab w:val="center" w:pos="4320"/>
        <w:tab w:val="right" w:pos="8640"/>
      </w:tabs>
    </w:pPr>
  </w:style>
  <w:style w:type="character" w:customStyle="1" w:styleId="HeaderChar">
    <w:name w:val="Header Char"/>
    <w:basedOn w:val="DefaultParagraphFont"/>
    <w:link w:val="Header"/>
    <w:uiPriority w:val="99"/>
    <w:rsid w:val="00CC6D28"/>
    <w:rPr>
      <w:rFonts w:ascii="Cambria" w:hAnsi="Cambria"/>
      <w:lang w:eastAsia="en-US"/>
    </w:rPr>
  </w:style>
  <w:style w:type="paragraph" w:styleId="Footer">
    <w:name w:val="footer"/>
    <w:basedOn w:val="Normal"/>
    <w:link w:val="FooterChar"/>
    <w:uiPriority w:val="99"/>
    <w:unhideWhenUsed/>
    <w:rsid w:val="00CC6D28"/>
    <w:pPr>
      <w:tabs>
        <w:tab w:val="center" w:pos="4320"/>
        <w:tab w:val="right" w:pos="8640"/>
      </w:tabs>
    </w:pPr>
  </w:style>
  <w:style w:type="character" w:customStyle="1" w:styleId="FooterChar">
    <w:name w:val="Footer Char"/>
    <w:basedOn w:val="DefaultParagraphFont"/>
    <w:link w:val="Footer"/>
    <w:uiPriority w:val="99"/>
    <w:rsid w:val="00CC6D28"/>
    <w:rPr>
      <w:rFonts w:ascii="Cambria" w:hAnsi="Cambria"/>
      <w:lang w:eastAsia="en-US"/>
    </w:rPr>
  </w:style>
  <w:style w:type="character" w:styleId="PageNumber">
    <w:name w:val="page number"/>
    <w:basedOn w:val="DefaultParagraphFont"/>
    <w:uiPriority w:val="99"/>
    <w:semiHidden/>
    <w:unhideWhenUsed/>
    <w:rsid w:val="00CC6D28"/>
  </w:style>
  <w:style w:type="character" w:styleId="Hyperlink">
    <w:name w:val="Hyperlink"/>
    <w:basedOn w:val="DefaultParagraphFont"/>
    <w:uiPriority w:val="99"/>
    <w:unhideWhenUsed/>
    <w:rsid w:val="004776CF"/>
    <w:rPr>
      <w:color w:val="0000FF" w:themeColor="hyperlink"/>
      <w:u w:val="single"/>
    </w:rPr>
  </w:style>
  <w:style w:type="paragraph" w:customStyle="1" w:styleId="references">
    <w:name w:val="references"/>
    <w:basedOn w:val="Normal"/>
    <w:rsid w:val="00F672A7"/>
    <w:pPr>
      <w:ind w:left="180" w:hanging="180"/>
      <w:jc w:val="both"/>
    </w:pPr>
    <w:rPr>
      <w:rFonts w:ascii="Times" w:eastAsia="Times New Roman"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067">
      <w:bodyDiv w:val="1"/>
      <w:marLeft w:val="0"/>
      <w:marRight w:val="0"/>
      <w:marTop w:val="0"/>
      <w:marBottom w:val="0"/>
      <w:divBdr>
        <w:top w:val="none" w:sz="0" w:space="0" w:color="auto"/>
        <w:left w:val="none" w:sz="0" w:space="0" w:color="auto"/>
        <w:bottom w:val="none" w:sz="0" w:space="0" w:color="auto"/>
        <w:right w:val="none" w:sz="0" w:space="0" w:color="auto"/>
      </w:divBdr>
    </w:div>
    <w:div w:id="497235538">
      <w:bodyDiv w:val="1"/>
      <w:marLeft w:val="0"/>
      <w:marRight w:val="0"/>
      <w:marTop w:val="0"/>
      <w:marBottom w:val="0"/>
      <w:divBdr>
        <w:top w:val="none" w:sz="0" w:space="0" w:color="auto"/>
        <w:left w:val="none" w:sz="0" w:space="0" w:color="auto"/>
        <w:bottom w:val="none" w:sz="0" w:space="0" w:color="auto"/>
        <w:right w:val="none" w:sz="0" w:space="0" w:color="auto"/>
      </w:divBdr>
    </w:div>
    <w:div w:id="1373766641">
      <w:bodyDiv w:val="1"/>
      <w:marLeft w:val="0"/>
      <w:marRight w:val="0"/>
      <w:marTop w:val="0"/>
      <w:marBottom w:val="0"/>
      <w:divBdr>
        <w:top w:val="none" w:sz="0" w:space="0" w:color="auto"/>
        <w:left w:val="none" w:sz="0" w:space="0" w:color="auto"/>
        <w:bottom w:val="none" w:sz="0" w:space="0" w:color="auto"/>
        <w:right w:val="none" w:sz="0" w:space="0" w:color="auto"/>
      </w:divBdr>
    </w:div>
    <w:div w:id="1397171363">
      <w:bodyDiv w:val="1"/>
      <w:marLeft w:val="0"/>
      <w:marRight w:val="0"/>
      <w:marTop w:val="0"/>
      <w:marBottom w:val="0"/>
      <w:divBdr>
        <w:top w:val="none" w:sz="0" w:space="0" w:color="auto"/>
        <w:left w:val="none" w:sz="0" w:space="0" w:color="auto"/>
        <w:bottom w:val="none" w:sz="0" w:space="0" w:color="auto"/>
        <w:right w:val="none" w:sz="0" w:space="0" w:color="auto"/>
      </w:divBdr>
    </w:div>
    <w:div w:id="15116074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asawavelength.org" TargetMode="External"/><Relationship Id="rId20" Type="http://schemas.openxmlformats.org/officeDocument/2006/relationships/hyperlink" Target="http://www.whitehouse.gov/sites/default/files/microsites/ostp/stem_stratplan_2013.pdf"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chart" Target="charts/chart1.xml"/><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chart" Target="charts/chart4.xml"/><Relationship Id="rId14" Type="http://schemas.openxmlformats.org/officeDocument/2006/relationships/chart" Target="charts/chart5.xml"/><Relationship Id="rId15" Type="http://schemas.openxmlformats.org/officeDocument/2006/relationships/chart" Target="charts/chart6.xml"/><Relationship Id="rId16" Type="http://schemas.openxmlformats.org/officeDocument/2006/relationships/chart" Target="charts/chart7.xml"/><Relationship Id="rId17" Type="http://schemas.openxmlformats.org/officeDocument/2006/relationships/chart" Target="charts/chart8.xml"/><Relationship Id="rId18" Type="http://schemas.openxmlformats.org/officeDocument/2006/relationships/chart" Target="charts/chart9.xml"/><Relationship Id="rId19" Type="http://schemas.openxmlformats.org/officeDocument/2006/relationships/hyperlink" Target="http://space.rice.edu/MS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reiff:Dropbox:***URGENT:***survey:NASASURVEYRESULTS_new.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reiff:Dropbox:***URGENT:***survey:NASASURVEYRESULTS_new.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reiff:Dropbox:***URGENT:***survey:NASASURVEYRESULTS_new.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reiff:Dropbox:***URGENT:***survey:NASASURVEYRESULTS_new.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reiff:Dropbox:***URGENT:***survey:NASASURVEYRESULTS_new.xlsx" TargetMode="External"/><Relationship Id="rId2"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reiff:Dropbox:***URGENT:***survey:NASASURVEYRESULTS_new.xlsx" TargetMode="External"/><Relationship Id="rId2" Type="http://schemas.openxmlformats.org/officeDocument/2006/relationships/chartUserShapes" Target="../drawings/drawing2.xm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reiff:Dropbox:***URGENT:***survey:NASASURVEYRESULTS_new.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reiff:Dropbox:***URGENT:***survey:NASASURVEYRESULTS_new.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reiff:Dropbox:***URGENT:***survey:NASASURVEYRESULTS_ne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stacked"/>
        <c:varyColors val="0"/>
        <c:ser>
          <c:idx val="0"/>
          <c:order val="0"/>
          <c:tx>
            <c:strRef>
              <c:f>'Survey 1'!$A$4</c:f>
              <c:strCache>
                <c:ptCount val="1"/>
                <c:pt idx="0">
                  <c:v>Not at all</c:v>
                </c:pt>
              </c:strCache>
            </c:strRef>
          </c:tx>
          <c:invertIfNegative val="0"/>
          <c:cat>
            <c:strRef>
              <c:f>'Survey 1'!$B$3:$E$3</c:f>
              <c:strCache>
                <c:ptCount val="4"/>
                <c:pt idx="0">
                  <c:v>General Public</c:v>
                </c:pt>
                <c:pt idx="1">
                  <c:v>Other Users</c:v>
                </c:pt>
                <c:pt idx="2">
                  <c:v>Museum Educators</c:v>
                </c:pt>
                <c:pt idx="3">
                  <c:v>Teachers</c:v>
                </c:pt>
              </c:strCache>
            </c:strRef>
          </c:cat>
          <c:val>
            <c:numRef>
              <c:f>'Survey 1'!$B$4:$E$4</c:f>
              <c:numCache>
                <c:formatCode>0.0%</c:formatCode>
                <c:ptCount val="4"/>
                <c:pt idx="0">
                  <c:v>0.149</c:v>
                </c:pt>
                <c:pt idx="1">
                  <c:v>0.0</c:v>
                </c:pt>
                <c:pt idx="2">
                  <c:v>0.0</c:v>
                </c:pt>
                <c:pt idx="3">
                  <c:v>0.0</c:v>
                </c:pt>
              </c:numCache>
            </c:numRef>
          </c:val>
        </c:ser>
        <c:ser>
          <c:idx val="1"/>
          <c:order val="1"/>
          <c:tx>
            <c:strRef>
              <c:f>'Survey 1'!$A$5</c:f>
              <c:strCache>
                <c:ptCount val="1"/>
                <c:pt idx="0">
                  <c:v>A Little</c:v>
                </c:pt>
              </c:strCache>
            </c:strRef>
          </c:tx>
          <c:invertIfNegative val="0"/>
          <c:cat>
            <c:strRef>
              <c:f>'Survey 1'!$B$3:$E$3</c:f>
              <c:strCache>
                <c:ptCount val="4"/>
                <c:pt idx="0">
                  <c:v>General Public</c:v>
                </c:pt>
                <c:pt idx="1">
                  <c:v>Other Users</c:v>
                </c:pt>
                <c:pt idx="2">
                  <c:v>Museum Educators</c:v>
                </c:pt>
                <c:pt idx="3">
                  <c:v>Teachers</c:v>
                </c:pt>
              </c:strCache>
            </c:strRef>
          </c:cat>
          <c:val>
            <c:numRef>
              <c:f>'Survey 1'!$B$5:$E$5</c:f>
              <c:numCache>
                <c:formatCode>0.0%</c:formatCode>
                <c:ptCount val="4"/>
                <c:pt idx="0">
                  <c:v>0.404</c:v>
                </c:pt>
                <c:pt idx="1">
                  <c:v>0.0462</c:v>
                </c:pt>
                <c:pt idx="2">
                  <c:v>0.0</c:v>
                </c:pt>
                <c:pt idx="3">
                  <c:v>0.0183</c:v>
                </c:pt>
              </c:numCache>
            </c:numRef>
          </c:val>
        </c:ser>
        <c:ser>
          <c:idx val="2"/>
          <c:order val="2"/>
          <c:tx>
            <c:strRef>
              <c:f>'Survey 1'!$A$6</c:f>
              <c:strCache>
                <c:ptCount val="1"/>
                <c:pt idx="0">
                  <c:v>A Lot</c:v>
                </c:pt>
              </c:strCache>
            </c:strRef>
          </c:tx>
          <c:invertIfNegative val="0"/>
          <c:cat>
            <c:strRef>
              <c:f>'Survey 1'!$B$3:$E$3</c:f>
              <c:strCache>
                <c:ptCount val="4"/>
                <c:pt idx="0">
                  <c:v>General Public</c:v>
                </c:pt>
                <c:pt idx="1">
                  <c:v>Other Users</c:v>
                </c:pt>
                <c:pt idx="2">
                  <c:v>Museum Educators</c:v>
                </c:pt>
                <c:pt idx="3">
                  <c:v>Teachers</c:v>
                </c:pt>
              </c:strCache>
            </c:strRef>
          </c:cat>
          <c:val>
            <c:numRef>
              <c:f>'Survey 1'!$B$6:$E$6</c:f>
              <c:numCache>
                <c:formatCode>0.0%</c:formatCode>
                <c:ptCount val="4"/>
                <c:pt idx="0">
                  <c:v>0.39</c:v>
                </c:pt>
                <c:pt idx="1">
                  <c:v>0.5692</c:v>
                </c:pt>
                <c:pt idx="2">
                  <c:v>0.366</c:v>
                </c:pt>
                <c:pt idx="3">
                  <c:v>0.4817</c:v>
                </c:pt>
              </c:numCache>
            </c:numRef>
          </c:val>
        </c:ser>
        <c:ser>
          <c:idx val="3"/>
          <c:order val="3"/>
          <c:tx>
            <c:strRef>
              <c:f>'Survey 1'!$A$7</c:f>
              <c:strCache>
                <c:ptCount val="1"/>
                <c:pt idx="0">
                  <c:v>Changed my Life</c:v>
                </c:pt>
              </c:strCache>
            </c:strRef>
          </c:tx>
          <c:invertIfNegative val="0"/>
          <c:cat>
            <c:strRef>
              <c:f>'Survey 1'!$B$3:$E$3</c:f>
              <c:strCache>
                <c:ptCount val="4"/>
                <c:pt idx="0">
                  <c:v>General Public</c:v>
                </c:pt>
                <c:pt idx="1">
                  <c:v>Other Users</c:v>
                </c:pt>
                <c:pt idx="2">
                  <c:v>Museum Educators</c:v>
                </c:pt>
                <c:pt idx="3">
                  <c:v>Teachers</c:v>
                </c:pt>
              </c:strCache>
            </c:strRef>
          </c:cat>
          <c:val>
            <c:numRef>
              <c:f>'Survey 1'!$B$7:$E$7</c:f>
              <c:numCache>
                <c:formatCode>0.0%</c:formatCode>
                <c:ptCount val="4"/>
                <c:pt idx="0">
                  <c:v>0.053</c:v>
                </c:pt>
                <c:pt idx="1">
                  <c:v>0.3849</c:v>
                </c:pt>
                <c:pt idx="2">
                  <c:v>0.634</c:v>
                </c:pt>
                <c:pt idx="3">
                  <c:v>0.5</c:v>
                </c:pt>
              </c:numCache>
            </c:numRef>
          </c:val>
        </c:ser>
        <c:dLbls>
          <c:showLegendKey val="0"/>
          <c:showVal val="0"/>
          <c:showCatName val="0"/>
          <c:showSerName val="0"/>
          <c:showPercent val="0"/>
          <c:showBubbleSize val="0"/>
        </c:dLbls>
        <c:gapWidth val="150"/>
        <c:overlap val="100"/>
        <c:axId val="-2139450552"/>
        <c:axId val="-2067791864"/>
      </c:barChart>
      <c:catAx>
        <c:axId val="-2139450552"/>
        <c:scaling>
          <c:orientation val="minMax"/>
        </c:scaling>
        <c:delete val="0"/>
        <c:axPos val="l"/>
        <c:majorTickMark val="out"/>
        <c:minorTickMark val="none"/>
        <c:tickLblPos val="nextTo"/>
        <c:crossAx val="-2067791864"/>
        <c:crosses val="autoZero"/>
        <c:auto val="1"/>
        <c:lblAlgn val="ctr"/>
        <c:lblOffset val="100"/>
        <c:noMultiLvlLbl val="0"/>
      </c:catAx>
      <c:valAx>
        <c:axId val="-2067791864"/>
        <c:scaling>
          <c:orientation val="minMax"/>
          <c:max val="1.0"/>
        </c:scaling>
        <c:delete val="0"/>
        <c:axPos val="b"/>
        <c:majorGridlines/>
        <c:numFmt formatCode="0.0%" sourceLinked="1"/>
        <c:majorTickMark val="out"/>
        <c:minorTickMark val="none"/>
        <c:tickLblPos val="nextTo"/>
        <c:crossAx val="-2139450552"/>
        <c:crosses val="autoZero"/>
        <c:crossBetween val="between"/>
        <c:majorUnit val="0.25"/>
      </c:valAx>
    </c:plotArea>
    <c:legend>
      <c:legendPos val="r"/>
      <c:layout>
        <c:manualLayout>
          <c:xMode val="edge"/>
          <c:yMode val="edge"/>
          <c:x val="0.702643033818304"/>
          <c:y val="0.127823320030202"/>
          <c:w val="0.215052439432725"/>
          <c:h val="0.767184410167907"/>
        </c:manualLayout>
      </c:layout>
      <c:overlay val="0"/>
    </c:legend>
    <c:plotVisOnly val="1"/>
    <c:dispBlanksAs val="gap"/>
    <c:showDLblsOverMax val="0"/>
  </c:chart>
  <c:spPr>
    <a:pattFill prst="ltHorz">
      <a:fgClr>
        <a:schemeClr val="bg1"/>
      </a:fgClr>
      <a:bgClr>
        <a:prstClr val="white"/>
      </a:bgClr>
    </a:patt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226124234470691"/>
          <c:y val="0.0787037037037037"/>
          <c:w val="0.398514654418198"/>
          <c:h val="0.822469378827647"/>
        </c:manualLayout>
      </c:layout>
      <c:barChart>
        <c:barDir val="bar"/>
        <c:grouping val="stacked"/>
        <c:varyColors val="0"/>
        <c:ser>
          <c:idx val="0"/>
          <c:order val="0"/>
          <c:tx>
            <c:strRef>
              <c:f>'Survey 1'!$A$10</c:f>
              <c:strCache>
                <c:ptCount val="1"/>
                <c:pt idx="0">
                  <c:v>Not at all</c:v>
                </c:pt>
              </c:strCache>
            </c:strRef>
          </c:tx>
          <c:invertIfNegative val="0"/>
          <c:cat>
            <c:strRef>
              <c:f>'Survey 1'!$B$9:$E$9</c:f>
              <c:strCache>
                <c:ptCount val="4"/>
                <c:pt idx="0">
                  <c:v>General Public</c:v>
                </c:pt>
                <c:pt idx="1">
                  <c:v>Other Users</c:v>
                </c:pt>
                <c:pt idx="2">
                  <c:v>Museum Educators</c:v>
                </c:pt>
                <c:pt idx="3">
                  <c:v>Teachers</c:v>
                </c:pt>
              </c:strCache>
            </c:strRef>
          </c:cat>
          <c:val>
            <c:numRef>
              <c:f>'Survey 1'!$B$10:$E$10</c:f>
              <c:numCache>
                <c:formatCode>0.0%</c:formatCode>
                <c:ptCount val="4"/>
                <c:pt idx="0">
                  <c:v>0.42</c:v>
                </c:pt>
                <c:pt idx="1">
                  <c:v>0.0462</c:v>
                </c:pt>
                <c:pt idx="2">
                  <c:v>0.0238</c:v>
                </c:pt>
                <c:pt idx="3">
                  <c:v>0.0307</c:v>
                </c:pt>
              </c:numCache>
            </c:numRef>
          </c:val>
        </c:ser>
        <c:ser>
          <c:idx val="1"/>
          <c:order val="1"/>
          <c:tx>
            <c:strRef>
              <c:f>'Survey 1'!$A$11</c:f>
              <c:strCache>
                <c:ptCount val="1"/>
                <c:pt idx="0">
                  <c:v>A Little</c:v>
                </c:pt>
              </c:strCache>
            </c:strRef>
          </c:tx>
          <c:invertIfNegative val="0"/>
          <c:cat>
            <c:strRef>
              <c:f>'Survey 1'!$B$9:$E$9</c:f>
              <c:strCache>
                <c:ptCount val="4"/>
                <c:pt idx="0">
                  <c:v>General Public</c:v>
                </c:pt>
                <c:pt idx="1">
                  <c:v>Other Users</c:v>
                </c:pt>
                <c:pt idx="2">
                  <c:v>Museum Educators</c:v>
                </c:pt>
                <c:pt idx="3">
                  <c:v>Teachers</c:v>
                </c:pt>
              </c:strCache>
            </c:strRef>
          </c:cat>
          <c:val>
            <c:numRef>
              <c:f>'Survey 1'!$B$11:$E$11</c:f>
              <c:numCache>
                <c:formatCode>0.0%</c:formatCode>
                <c:ptCount val="4"/>
                <c:pt idx="0">
                  <c:v>0.34</c:v>
                </c:pt>
                <c:pt idx="1">
                  <c:v>0.1538</c:v>
                </c:pt>
                <c:pt idx="2">
                  <c:v>0.0476</c:v>
                </c:pt>
                <c:pt idx="3">
                  <c:v>0.0552</c:v>
                </c:pt>
              </c:numCache>
            </c:numRef>
          </c:val>
        </c:ser>
        <c:ser>
          <c:idx val="2"/>
          <c:order val="2"/>
          <c:tx>
            <c:strRef>
              <c:f>'Survey 1'!$A$12</c:f>
              <c:strCache>
                <c:ptCount val="1"/>
                <c:pt idx="0">
                  <c:v>A Lot</c:v>
                </c:pt>
              </c:strCache>
            </c:strRef>
          </c:tx>
          <c:invertIfNegative val="0"/>
          <c:cat>
            <c:strRef>
              <c:f>'Survey 1'!$B$9:$E$9</c:f>
              <c:strCache>
                <c:ptCount val="4"/>
                <c:pt idx="0">
                  <c:v>General Public</c:v>
                </c:pt>
                <c:pt idx="1">
                  <c:v>Other Users</c:v>
                </c:pt>
                <c:pt idx="2">
                  <c:v>Museum Educators</c:v>
                </c:pt>
                <c:pt idx="3">
                  <c:v>Teachers</c:v>
                </c:pt>
              </c:strCache>
            </c:strRef>
          </c:cat>
          <c:val>
            <c:numRef>
              <c:f>'Survey 1'!$B$12:$E$12</c:f>
              <c:numCache>
                <c:formatCode>0.0%</c:formatCode>
                <c:ptCount val="4"/>
                <c:pt idx="0">
                  <c:v>0.2035</c:v>
                </c:pt>
                <c:pt idx="1">
                  <c:v>0.4308</c:v>
                </c:pt>
                <c:pt idx="2">
                  <c:v>0.5714</c:v>
                </c:pt>
                <c:pt idx="3">
                  <c:v>0.5767</c:v>
                </c:pt>
              </c:numCache>
            </c:numRef>
          </c:val>
        </c:ser>
        <c:ser>
          <c:idx val="3"/>
          <c:order val="3"/>
          <c:tx>
            <c:strRef>
              <c:f>'Survey 1'!$A$13</c:f>
              <c:strCache>
                <c:ptCount val="1"/>
                <c:pt idx="0">
                  <c:v>Changed my Life</c:v>
                </c:pt>
              </c:strCache>
            </c:strRef>
          </c:tx>
          <c:invertIfNegative val="0"/>
          <c:cat>
            <c:strRef>
              <c:f>'Survey 1'!$B$9:$E$9</c:f>
              <c:strCache>
                <c:ptCount val="4"/>
                <c:pt idx="0">
                  <c:v>General Public</c:v>
                </c:pt>
                <c:pt idx="1">
                  <c:v>Other Users</c:v>
                </c:pt>
                <c:pt idx="2">
                  <c:v>Museum Educators</c:v>
                </c:pt>
                <c:pt idx="3">
                  <c:v>Teachers</c:v>
                </c:pt>
              </c:strCache>
            </c:strRef>
          </c:cat>
          <c:val>
            <c:numRef>
              <c:f>'Survey 1'!$B$13:$E$13</c:f>
              <c:numCache>
                <c:formatCode>0.0%</c:formatCode>
                <c:ptCount val="4"/>
                <c:pt idx="0">
                  <c:v>0.0442</c:v>
                </c:pt>
                <c:pt idx="1">
                  <c:v>0.3692</c:v>
                </c:pt>
                <c:pt idx="2">
                  <c:v>0.3571</c:v>
                </c:pt>
                <c:pt idx="3">
                  <c:v>0.3374</c:v>
                </c:pt>
              </c:numCache>
            </c:numRef>
          </c:val>
        </c:ser>
        <c:dLbls>
          <c:showLegendKey val="0"/>
          <c:showVal val="0"/>
          <c:showCatName val="0"/>
          <c:showSerName val="0"/>
          <c:showPercent val="0"/>
          <c:showBubbleSize val="0"/>
        </c:dLbls>
        <c:gapWidth val="150"/>
        <c:overlap val="100"/>
        <c:axId val="-2067097208"/>
        <c:axId val="-2067095464"/>
      </c:barChart>
      <c:catAx>
        <c:axId val="-2067097208"/>
        <c:scaling>
          <c:orientation val="minMax"/>
        </c:scaling>
        <c:delete val="0"/>
        <c:axPos val="l"/>
        <c:majorTickMark val="out"/>
        <c:minorTickMark val="none"/>
        <c:tickLblPos val="nextTo"/>
        <c:crossAx val="-2067095464"/>
        <c:crosses val="autoZero"/>
        <c:auto val="1"/>
        <c:lblAlgn val="ctr"/>
        <c:lblOffset val="100"/>
        <c:noMultiLvlLbl val="0"/>
      </c:catAx>
      <c:valAx>
        <c:axId val="-2067095464"/>
        <c:scaling>
          <c:orientation val="minMax"/>
          <c:max val="1.0"/>
        </c:scaling>
        <c:delete val="0"/>
        <c:axPos val="b"/>
        <c:majorGridlines/>
        <c:numFmt formatCode="0.0%" sourceLinked="1"/>
        <c:majorTickMark val="out"/>
        <c:minorTickMark val="none"/>
        <c:tickLblPos val="nextTo"/>
        <c:crossAx val="-2067097208"/>
        <c:crosses val="autoZero"/>
        <c:crossBetween val="between"/>
        <c:majorUnit val="0.25"/>
      </c:valAx>
    </c:plotArea>
    <c:legend>
      <c:legendPos val="r"/>
      <c:layout>
        <c:manualLayout>
          <c:xMode val="edge"/>
          <c:yMode val="edge"/>
          <c:x val="0.738573928258968"/>
          <c:y val="0.184417468649752"/>
          <c:w val="0.169759405074366"/>
          <c:h val="0.654313210848644"/>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stacked"/>
        <c:varyColors val="0"/>
        <c:ser>
          <c:idx val="0"/>
          <c:order val="0"/>
          <c:tx>
            <c:strRef>
              <c:f>'Survey 1'!$A$16</c:f>
              <c:strCache>
                <c:ptCount val="1"/>
                <c:pt idx="0">
                  <c:v>Not at all</c:v>
                </c:pt>
              </c:strCache>
            </c:strRef>
          </c:tx>
          <c:invertIfNegative val="0"/>
          <c:cat>
            <c:strRef>
              <c:f>'Survey 1'!$B$15:$E$15</c:f>
              <c:strCache>
                <c:ptCount val="4"/>
                <c:pt idx="0">
                  <c:v>General Public</c:v>
                </c:pt>
                <c:pt idx="1">
                  <c:v>Other Users</c:v>
                </c:pt>
                <c:pt idx="2">
                  <c:v>Museum Educators</c:v>
                </c:pt>
                <c:pt idx="3">
                  <c:v>Teachers</c:v>
                </c:pt>
              </c:strCache>
            </c:strRef>
          </c:cat>
          <c:val>
            <c:numRef>
              <c:f>'Survey 1'!$B$16:$E$16</c:f>
              <c:numCache>
                <c:formatCode>0.0%</c:formatCode>
                <c:ptCount val="4"/>
                <c:pt idx="0">
                  <c:v>0.58</c:v>
                </c:pt>
                <c:pt idx="1">
                  <c:v>0.1231</c:v>
                </c:pt>
                <c:pt idx="2">
                  <c:v>0.0488</c:v>
                </c:pt>
                <c:pt idx="3">
                  <c:v>0.0427</c:v>
                </c:pt>
              </c:numCache>
            </c:numRef>
          </c:val>
        </c:ser>
        <c:ser>
          <c:idx val="1"/>
          <c:order val="1"/>
          <c:tx>
            <c:strRef>
              <c:f>'Survey 1'!$A$17</c:f>
              <c:strCache>
                <c:ptCount val="1"/>
                <c:pt idx="0">
                  <c:v>A Little</c:v>
                </c:pt>
              </c:strCache>
            </c:strRef>
          </c:tx>
          <c:invertIfNegative val="0"/>
          <c:cat>
            <c:strRef>
              <c:f>'Survey 1'!$B$15:$E$15</c:f>
              <c:strCache>
                <c:ptCount val="4"/>
                <c:pt idx="0">
                  <c:v>General Public</c:v>
                </c:pt>
                <c:pt idx="1">
                  <c:v>Other Users</c:v>
                </c:pt>
                <c:pt idx="2">
                  <c:v>Museum Educators</c:v>
                </c:pt>
                <c:pt idx="3">
                  <c:v>Teachers</c:v>
                </c:pt>
              </c:strCache>
            </c:strRef>
          </c:cat>
          <c:val>
            <c:numRef>
              <c:f>'Survey 1'!$B$17:$E$17</c:f>
              <c:numCache>
                <c:formatCode>0.0%</c:formatCode>
                <c:ptCount val="4"/>
                <c:pt idx="0">
                  <c:v>0.274</c:v>
                </c:pt>
                <c:pt idx="1">
                  <c:v>0.1538</c:v>
                </c:pt>
                <c:pt idx="2">
                  <c:v>0.0976</c:v>
                </c:pt>
                <c:pt idx="3">
                  <c:v>0.1341</c:v>
                </c:pt>
              </c:numCache>
            </c:numRef>
          </c:val>
        </c:ser>
        <c:ser>
          <c:idx val="2"/>
          <c:order val="2"/>
          <c:tx>
            <c:strRef>
              <c:f>'Survey 1'!$A$18</c:f>
              <c:strCache>
                <c:ptCount val="1"/>
                <c:pt idx="0">
                  <c:v>A Lot</c:v>
                </c:pt>
              </c:strCache>
            </c:strRef>
          </c:tx>
          <c:invertIfNegative val="0"/>
          <c:cat>
            <c:strRef>
              <c:f>'Survey 1'!$B$15:$E$15</c:f>
              <c:strCache>
                <c:ptCount val="4"/>
                <c:pt idx="0">
                  <c:v>General Public</c:v>
                </c:pt>
                <c:pt idx="1">
                  <c:v>Other Users</c:v>
                </c:pt>
                <c:pt idx="2">
                  <c:v>Museum Educators</c:v>
                </c:pt>
                <c:pt idx="3">
                  <c:v>Teachers</c:v>
                </c:pt>
              </c:strCache>
            </c:strRef>
          </c:cat>
          <c:val>
            <c:numRef>
              <c:f>'Survey 1'!$B$18:$E$18</c:f>
              <c:numCache>
                <c:formatCode>0.0%</c:formatCode>
                <c:ptCount val="4"/>
                <c:pt idx="0">
                  <c:v>0.124</c:v>
                </c:pt>
                <c:pt idx="1">
                  <c:v>0.3385</c:v>
                </c:pt>
                <c:pt idx="2">
                  <c:v>0.3902</c:v>
                </c:pt>
                <c:pt idx="3">
                  <c:v>0.4329</c:v>
                </c:pt>
              </c:numCache>
            </c:numRef>
          </c:val>
        </c:ser>
        <c:ser>
          <c:idx val="3"/>
          <c:order val="3"/>
          <c:tx>
            <c:strRef>
              <c:f>'Survey 1'!$A$19</c:f>
              <c:strCache>
                <c:ptCount val="1"/>
                <c:pt idx="0">
                  <c:v>Changed my Life</c:v>
                </c:pt>
              </c:strCache>
            </c:strRef>
          </c:tx>
          <c:invertIfNegative val="0"/>
          <c:cat>
            <c:strRef>
              <c:f>'Survey 1'!$B$15:$E$15</c:f>
              <c:strCache>
                <c:ptCount val="4"/>
                <c:pt idx="0">
                  <c:v>General Public</c:v>
                </c:pt>
                <c:pt idx="1">
                  <c:v>Other Users</c:v>
                </c:pt>
                <c:pt idx="2">
                  <c:v>Museum Educators</c:v>
                </c:pt>
                <c:pt idx="3">
                  <c:v>Teachers</c:v>
                </c:pt>
              </c:strCache>
            </c:strRef>
          </c:cat>
          <c:val>
            <c:numRef>
              <c:f>'Survey 1'!$B$19:$E$19</c:f>
              <c:numCache>
                <c:formatCode>0.0%</c:formatCode>
                <c:ptCount val="4"/>
                <c:pt idx="0">
                  <c:v>0.0177</c:v>
                </c:pt>
                <c:pt idx="1">
                  <c:v>0.3846</c:v>
                </c:pt>
                <c:pt idx="2">
                  <c:v>0.4634</c:v>
                </c:pt>
                <c:pt idx="3">
                  <c:v>0.3902</c:v>
                </c:pt>
              </c:numCache>
            </c:numRef>
          </c:val>
        </c:ser>
        <c:dLbls>
          <c:showLegendKey val="0"/>
          <c:showVal val="0"/>
          <c:showCatName val="0"/>
          <c:showSerName val="0"/>
          <c:showPercent val="0"/>
          <c:showBubbleSize val="0"/>
        </c:dLbls>
        <c:gapWidth val="150"/>
        <c:overlap val="100"/>
        <c:axId val="-2067025560"/>
        <c:axId val="-2067080200"/>
      </c:barChart>
      <c:catAx>
        <c:axId val="-2067025560"/>
        <c:scaling>
          <c:orientation val="minMax"/>
        </c:scaling>
        <c:delete val="0"/>
        <c:axPos val="l"/>
        <c:majorTickMark val="out"/>
        <c:minorTickMark val="none"/>
        <c:tickLblPos val="nextTo"/>
        <c:crossAx val="-2067080200"/>
        <c:crosses val="autoZero"/>
        <c:auto val="1"/>
        <c:lblAlgn val="ctr"/>
        <c:lblOffset val="100"/>
        <c:noMultiLvlLbl val="0"/>
      </c:catAx>
      <c:valAx>
        <c:axId val="-2067080200"/>
        <c:scaling>
          <c:orientation val="minMax"/>
          <c:max val="1.0"/>
        </c:scaling>
        <c:delete val="0"/>
        <c:axPos val="b"/>
        <c:majorGridlines/>
        <c:numFmt formatCode="0.0%" sourceLinked="1"/>
        <c:majorTickMark val="out"/>
        <c:minorTickMark val="none"/>
        <c:tickLblPos val="nextTo"/>
        <c:crossAx val="-2067025560"/>
        <c:crosses val="autoZero"/>
        <c:crossBetween val="between"/>
        <c:majorUnit val="0.25"/>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stacked"/>
        <c:varyColors val="0"/>
        <c:ser>
          <c:idx val="0"/>
          <c:order val="0"/>
          <c:tx>
            <c:strRef>
              <c:f>'Survey 1'!$B$21</c:f>
              <c:strCache>
                <c:ptCount val="1"/>
                <c:pt idx="0">
                  <c:v>General Public</c:v>
                </c:pt>
              </c:strCache>
            </c:strRef>
          </c:tx>
          <c:invertIfNegative val="0"/>
          <c:cat>
            <c:strRef>
              <c:f>'Survey 1'!$A$22:$A$33</c:f>
              <c:strCache>
                <c:ptCount val="12"/>
                <c:pt idx="0">
                  <c:v>None</c:v>
                </c:pt>
                <c:pt idx="1">
                  <c:v>Planetariums</c:v>
                </c:pt>
                <c:pt idx="2">
                  <c:v>TV</c:v>
                </c:pt>
                <c:pt idx="3">
                  <c:v>Movies</c:v>
                </c:pt>
                <c:pt idx="4">
                  <c:v>Museums</c:v>
                </c:pt>
                <c:pt idx="5">
                  <c:v>Teachers</c:v>
                </c:pt>
                <c:pt idx="6">
                  <c:v>Web</c:v>
                </c:pt>
                <c:pt idx="7">
                  <c:v>Books</c:v>
                </c:pt>
                <c:pt idx="8">
                  <c:v>Activities</c:v>
                </c:pt>
                <c:pt idx="9">
                  <c:v>Informal Groups</c:v>
                </c:pt>
                <c:pt idx="10">
                  <c:v>Social Media</c:v>
                </c:pt>
                <c:pt idx="11">
                  <c:v>Workshops</c:v>
                </c:pt>
              </c:strCache>
            </c:strRef>
          </c:cat>
          <c:val>
            <c:numRef>
              <c:f>'Survey 1'!$B$22:$B$33</c:f>
              <c:numCache>
                <c:formatCode>0.0%</c:formatCode>
                <c:ptCount val="12"/>
                <c:pt idx="0">
                  <c:v>0.073</c:v>
                </c:pt>
                <c:pt idx="1">
                  <c:v>0.509</c:v>
                </c:pt>
                <c:pt idx="2">
                  <c:v>0.555</c:v>
                </c:pt>
                <c:pt idx="3">
                  <c:v>0.4</c:v>
                </c:pt>
                <c:pt idx="4">
                  <c:v>0.518</c:v>
                </c:pt>
                <c:pt idx="5">
                  <c:v>0.6545</c:v>
                </c:pt>
                <c:pt idx="6">
                  <c:v>0.1455</c:v>
                </c:pt>
                <c:pt idx="7">
                  <c:v>0.49</c:v>
                </c:pt>
                <c:pt idx="8">
                  <c:v>0.282</c:v>
                </c:pt>
                <c:pt idx="9">
                  <c:v>0.191</c:v>
                </c:pt>
                <c:pt idx="10">
                  <c:v>0.082</c:v>
                </c:pt>
                <c:pt idx="11">
                  <c:v>0.109</c:v>
                </c:pt>
              </c:numCache>
            </c:numRef>
          </c:val>
        </c:ser>
        <c:ser>
          <c:idx val="1"/>
          <c:order val="1"/>
          <c:tx>
            <c:strRef>
              <c:f>'Survey 1'!$C$21</c:f>
              <c:strCache>
                <c:ptCount val="1"/>
                <c:pt idx="0">
                  <c:v>Other Users</c:v>
                </c:pt>
              </c:strCache>
            </c:strRef>
          </c:tx>
          <c:invertIfNegative val="0"/>
          <c:cat>
            <c:strRef>
              <c:f>'Survey 1'!$A$22:$A$33</c:f>
              <c:strCache>
                <c:ptCount val="12"/>
                <c:pt idx="0">
                  <c:v>None</c:v>
                </c:pt>
                <c:pt idx="1">
                  <c:v>Planetariums</c:v>
                </c:pt>
                <c:pt idx="2">
                  <c:v>TV</c:v>
                </c:pt>
                <c:pt idx="3">
                  <c:v>Movies</c:v>
                </c:pt>
                <c:pt idx="4">
                  <c:v>Museums</c:v>
                </c:pt>
                <c:pt idx="5">
                  <c:v>Teachers</c:v>
                </c:pt>
                <c:pt idx="6">
                  <c:v>Web</c:v>
                </c:pt>
                <c:pt idx="7">
                  <c:v>Books</c:v>
                </c:pt>
                <c:pt idx="8">
                  <c:v>Activities</c:v>
                </c:pt>
                <c:pt idx="9">
                  <c:v>Informal Groups</c:v>
                </c:pt>
                <c:pt idx="10">
                  <c:v>Social Media</c:v>
                </c:pt>
                <c:pt idx="11">
                  <c:v>Workshops</c:v>
                </c:pt>
              </c:strCache>
            </c:strRef>
          </c:cat>
          <c:val>
            <c:numRef>
              <c:f>'Survey 1'!$C$22:$C$33</c:f>
              <c:numCache>
                <c:formatCode>0.0%</c:formatCode>
                <c:ptCount val="12"/>
                <c:pt idx="0">
                  <c:v>0.0154</c:v>
                </c:pt>
                <c:pt idx="1">
                  <c:v>0.623</c:v>
                </c:pt>
                <c:pt idx="2">
                  <c:v>0.5738</c:v>
                </c:pt>
                <c:pt idx="3">
                  <c:v>0.3115</c:v>
                </c:pt>
                <c:pt idx="4">
                  <c:v>0.6393</c:v>
                </c:pt>
                <c:pt idx="5">
                  <c:v>0.6685</c:v>
                </c:pt>
                <c:pt idx="6">
                  <c:v>0.1803</c:v>
                </c:pt>
                <c:pt idx="7">
                  <c:v>0.6885</c:v>
                </c:pt>
                <c:pt idx="8">
                  <c:v>0.5246</c:v>
                </c:pt>
                <c:pt idx="9">
                  <c:v>0.2623</c:v>
                </c:pt>
                <c:pt idx="10">
                  <c:v>0.0492</c:v>
                </c:pt>
                <c:pt idx="11">
                  <c:v>0.1803</c:v>
                </c:pt>
              </c:numCache>
            </c:numRef>
          </c:val>
        </c:ser>
        <c:ser>
          <c:idx val="2"/>
          <c:order val="2"/>
          <c:tx>
            <c:strRef>
              <c:f>'Survey 1'!$D$21</c:f>
              <c:strCache>
                <c:ptCount val="1"/>
                <c:pt idx="0">
                  <c:v>Museum Educators</c:v>
                </c:pt>
              </c:strCache>
            </c:strRef>
          </c:tx>
          <c:invertIfNegative val="0"/>
          <c:cat>
            <c:strRef>
              <c:f>'Survey 1'!$A$22:$A$33</c:f>
              <c:strCache>
                <c:ptCount val="12"/>
                <c:pt idx="0">
                  <c:v>None</c:v>
                </c:pt>
                <c:pt idx="1">
                  <c:v>Planetariums</c:v>
                </c:pt>
                <c:pt idx="2">
                  <c:v>TV</c:v>
                </c:pt>
                <c:pt idx="3">
                  <c:v>Movies</c:v>
                </c:pt>
                <c:pt idx="4">
                  <c:v>Museums</c:v>
                </c:pt>
                <c:pt idx="5">
                  <c:v>Teachers</c:v>
                </c:pt>
                <c:pt idx="6">
                  <c:v>Web</c:v>
                </c:pt>
                <c:pt idx="7">
                  <c:v>Books</c:v>
                </c:pt>
                <c:pt idx="8">
                  <c:v>Activities</c:v>
                </c:pt>
                <c:pt idx="9">
                  <c:v>Informal Groups</c:v>
                </c:pt>
                <c:pt idx="10">
                  <c:v>Social Media</c:v>
                </c:pt>
                <c:pt idx="11">
                  <c:v>Workshops</c:v>
                </c:pt>
              </c:strCache>
            </c:strRef>
          </c:cat>
          <c:val>
            <c:numRef>
              <c:f>'Survey 1'!$D$22:$D$33</c:f>
              <c:numCache>
                <c:formatCode>0.0%</c:formatCode>
                <c:ptCount val="12"/>
                <c:pt idx="0">
                  <c:v>0.0</c:v>
                </c:pt>
                <c:pt idx="1">
                  <c:v>0.619</c:v>
                </c:pt>
                <c:pt idx="2">
                  <c:v>0.5</c:v>
                </c:pt>
                <c:pt idx="3">
                  <c:v>0.3571</c:v>
                </c:pt>
                <c:pt idx="4">
                  <c:v>0.7381</c:v>
                </c:pt>
                <c:pt idx="5">
                  <c:v>0.6905</c:v>
                </c:pt>
                <c:pt idx="6">
                  <c:v>0.119</c:v>
                </c:pt>
                <c:pt idx="7">
                  <c:v>0.6905</c:v>
                </c:pt>
                <c:pt idx="8">
                  <c:v>0.3571</c:v>
                </c:pt>
                <c:pt idx="9">
                  <c:v>0.3333</c:v>
                </c:pt>
                <c:pt idx="10">
                  <c:v>0.0714</c:v>
                </c:pt>
                <c:pt idx="11">
                  <c:v>0.1905</c:v>
                </c:pt>
              </c:numCache>
            </c:numRef>
          </c:val>
        </c:ser>
        <c:ser>
          <c:idx val="3"/>
          <c:order val="3"/>
          <c:tx>
            <c:strRef>
              <c:f>'Survey 1'!$E$21</c:f>
              <c:strCache>
                <c:ptCount val="1"/>
                <c:pt idx="0">
                  <c:v>Teachers</c:v>
                </c:pt>
              </c:strCache>
            </c:strRef>
          </c:tx>
          <c:invertIfNegative val="0"/>
          <c:cat>
            <c:strRef>
              <c:f>'Survey 1'!$A$22:$A$33</c:f>
              <c:strCache>
                <c:ptCount val="12"/>
                <c:pt idx="0">
                  <c:v>None</c:v>
                </c:pt>
                <c:pt idx="1">
                  <c:v>Planetariums</c:v>
                </c:pt>
                <c:pt idx="2">
                  <c:v>TV</c:v>
                </c:pt>
                <c:pt idx="3">
                  <c:v>Movies</c:v>
                </c:pt>
                <c:pt idx="4">
                  <c:v>Museums</c:v>
                </c:pt>
                <c:pt idx="5">
                  <c:v>Teachers</c:v>
                </c:pt>
                <c:pt idx="6">
                  <c:v>Web</c:v>
                </c:pt>
                <c:pt idx="7">
                  <c:v>Books</c:v>
                </c:pt>
                <c:pt idx="8">
                  <c:v>Activities</c:v>
                </c:pt>
                <c:pt idx="9">
                  <c:v>Informal Groups</c:v>
                </c:pt>
                <c:pt idx="10">
                  <c:v>Social Media</c:v>
                </c:pt>
                <c:pt idx="11">
                  <c:v>Workshops</c:v>
                </c:pt>
              </c:strCache>
            </c:strRef>
          </c:cat>
          <c:val>
            <c:numRef>
              <c:f>'Survey 1'!$E$22:$E$33</c:f>
              <c:numCache>
                <c:formatCode>0.0%</c:formatCode>
                <c:ptCount val="12"/>
                <c:pt idx="0">
                  <c:v>0.025</c:v>
                </c:pt>
                <c:pt idx="1">
                  <c:v>0.4625</c:v>
                </c:pt>
                <c:pt idx="2">
                  <c:v>0.55</c:v>
                </c:pt>
                <c:pt idx="3">
                  <c:v>0.3625</c:v>
                </c:pt>
                <c:pt idx="4">
                  <c:v>0.5688</c:v>
                </c:pt>
                <c:pt idx="5">
                  <c:v>0.7938</c:v>
                </c:pt>
                <c:pt idx="6">
                  <c:v>0.225</c:v>
                </c:pt>
                <c:pt idx="7">
                  <c:v>0.5938</c:v>
                </c:pt>
                <c:pt idx="8">
                  <c:v>0.425</c:v>
                </c:pt>
                <c:pt idx="9">
                  <c:v>0.2375</c:v>
                </c:pt>
                <c:pt idx="10">
                  <c:v>0.0438</c:v>
                </c:pt>
                <c:pt idx="11">
                  <c:v>0.2875</c:v>
                </c:pt>
              </c:numCache>
            </c:numRef>
          </c:val>
        </c:ser>
        <c:dLbls>
          <c:showLegendKey val="0"/>
          <c:showVal val="0"/>
          <c:showCatName val="0"/>
          <c:showSerName val="0"/>
          <c:showPercent val="0"/>
          <c:showBubbleSize val="0"/>
        </c:dLbls>
        <c:gapWidth val="150"/>
        <c:overlap val="100"/>
        <c:axId val="-2066861448"/>
        <c:axId val="-2067370152"/>
      </c:barChart>
      <c:catAx>
        <c:axId val="-2066861448"/>
        <c:scaling>
          <c:orientation val="minMax"/>
        </c:scaling>
        <c:delete val="0"/>
        <c:axPos val="l"/>
        <c:majorTickMark val="out"/>
        <c:minorTickMark val="none"/>
        <c:tickLblPos val="nextTo"/>
        <c:crossAx val="-2067370152"/>
        <c:crosses val="autoZero"/>
        <c:auto val="1"/>
        <c:lblAlgn val="ctr"/>
        <c:lblOffset val="100"/>
        <c:noMultiLvlLbl val="0"/>
      </c:catAx>
      <c:valAx>
        <c:axId val="-2067370152"/>
        <c:scaling>
          <c:orientation val="minMax"/>
        </c:scaling>
        <c:delete val="0"/>
        <c:axPos val="b"/>
        <c:majorGridlines/>
        <c:numFmt formatCode="0.0%" sourceLinked="1"/>
        <c:majorTickMark val="out"/>
        <c:minorTickMark val="none"/>
        <c:tickLblPos val="nextTo"/>
        <c:crossAx val="-2066861448"/>
        <c:crosses val="autoZero"/>
        <c:crossBetween val="between"/>
        <c:majorUnit val="1.0"/>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stacked"/>
        <c:varyColors val="0"/>
        <c:ser>
          <c:idx val="0"/>
          <c:order val="0"/>
          <c:tx>
            <c:strRef>
              <c:f>'Survey 1'!$B$37</c:f>
              <c:strCache>
                <c:ptCount val="1"/>
                <c:pt idx="0">
                  <c:v>General Public</c:v>
                </c:pt>
              </c:strCache>
            </c:strRef>
          </c:tx>
          <c:invertIfNegative val="0"/>
          <c:cat>
            <c:strRef>
              <c:f>'Survey 1'!$A$38:$A$49</c:f>
              <c:strCache>
                <c:ptCount val="12"/>
                <c:pt idx="0">
                  <c:v>None</c:v>
                </c:pt>
                <c:pt idx="1">
                  <c:v>Planetariums</c:v>
                </c:pt>
                <c:pt idx="2">
                  <c:v>TV</c:v>
                </c:pt>
                <c:pt idx="3">
                  <c:v>Movies</c:v>
                </c:pt>
                <c:pt idx="4">
                  <c:v>Museums</c:v>
                </c:pt>
                <c:pt idx="5">
                  <c:v>Teachers</c:v>
                </c:pt>
                <c:pt idx="6">
                  <c:v>Web</c:v>
                </c:pt>
                <c:pt idx="7">
                  <c:v>Books</c:v>
                </c:pt>
                <c:pt idx="8">
                  <c:v>Activities</c:v>
                </c:pt>
                <c:pt idx="9">
                  <c:v>Informal Groups</c:v>
                </c:pt>
                <c:pt idx="10">
                  <c:v>Social Media</c:v>
                </c:pt>
                <c:pt idx="11">
                  <c:v>Workshops </c:v>
                </c:pt>
              </c:strCache>
            </c:strRef>
          </c:cat>
          <c:val>
            <c:numRef>
              <c:f>'Survey 1'!$B$38:$B$49</c:f>
              <c:numCache>
                <c:formatCode>0.0%</c:formatCode>
                <c:ptCount val="12"/>
                <c:pt idx="0">
                  <c:v>0.127</c:v>
                </c:pt>
                <c:pt idx="1">
                  <c:v>0.109</c:v>
                </c:pt>
                <c:pt idx="2">
                  <c:v>0.5545</c:v>
                </c:pt>
                <c:pt idx="3">
                  <c:v>0.1455</c:v>
                </c:pt>
                <c:pt idx="4">
                  <c:v>0.2273</c:v>
                </c:pt>
                <c:pt idx="5">
                  <c:v>0.0455</c:v>
                </c:pt>
                <c:pt idx="6">
                  <c:v>0.6</c:v>
                </c:pt>
                <c:pt idx="7">
                  <c:v>0.1364</c:v>
                </c:pt>
                <c:pt idx="8">
                  <c:v>0.0091</c:v>
                </c:pt>
                <c:pt idx="9">
                  <c:v>0.0091</c:v>
                </c:pt>
                <c:pt idx="10">
                  <c:v>0.2727</c:v>
                </c:pt>
                <c:pt idx="11">
                  <c:v>0.0182</c:v>
                </c:pt>
              </c:numCache>
            </c:numRef>
          </c:val>
        </c:ser>
        <c:ser>
          <c:idx val="1"/>
          <c:order val="1"/>
          <c:tx>
            <c:strRef>
              <c:f>'Survey 1'!$C$37</c:f>
              <c:strCache>
                <c:ptCount val="1"/>
                <c:pt idx="0">
                  <c:v>Other Users</c:v>
                </c:pt>
              </c:strCache>
            </c:strRef>
          </c:tx>
          <c:invertIfNegative val="0"/>
          <c:cat>
            <c:strRef>
              <c:f>'Survey 1'!$A$38:$A$49</c:f>
              <c:strCache>
                <c:ptCount val="12"/>
                <c:pt idx="0">
                  <c:v>None</c:v>
                </c:pt>
                <c:pt idx="1">
                  <c:v>Planetariums</c:v>
                </c:pt>
                <c:pt idx="2">
                  <c:v>TV</c:v>
                </c:pt>
                <c:pt idx="3">
                  <c:v>Movies</c:v>
                </c:pt>
                <c:pt idx="4">
                  <c:v>Museums</c:v>
                </c:pt>
                <c:pt idx="5">
                  <c:v>Teachers</c:v>
                </c:pt>
                <c:pt idx="6">
                  <c:v>Web</c:v>
                </c:pt>
                <c:pt idx="7">
                  <c:v>Books</c:v>
                </c:pt>
                <c:pt idx="8">
                  <c:v>Activities</c:v>
                </c:pt>
                <c:pt idx="9">
                  <c:v>Informal Groups</c:v>
                </c:pt>
                <c:pt idx="10">
                  <c:v>Social Media</c:v>
                </c:pt>
                <c:pt idx="11">
                  <c:v>Workshops </c:v>
                </c:pt>
              </c:strCache>
            </c:strRef>
          </c:cat>
          <c:val>
            <c:numRef>
              <c:f>'Survey 1'!$C$38:$C$49</c:f>
              <c:numCache>
                <c:formatCode>0.0%</c:formatCode>
                <c:ptCount val="12"/>
                <c:pt idx="0">
                  <c:v>0.0</c:v>
                </c:pt>
                <c:pt idx="1">
                  <c:v>0.4262</c:v>
                </c:pt>
                <c:pt idx="2">
                  <c:v>0.541</c:v>
                </c:pt>
                <c:pt idx="3">
                  <c:v>0.1639</c:v>
                </c:pt>
                <c:pt idx="4">
                  <c:v>0.5574</c:v>
                </c:pt>
                <c:pt idx="5">
                  <c:v>0.2459</c:v>
                </c:pt>
                <c:pt idx="6">
                  <c:v>0.8852</c:v>
                </c:pt>
                <c:pt idx="7">
                  <c:v>0.4754</c:v>
                </c:pt>
                <c:pt idx="8">
                  <c:v>0.277</c:v>
                </c:pt>
                <c:pt idx="9">
                  <c:v>0.2951</c:v>
                </c:pt>
                <c:pt idx="10">
                  <c:v>0.5574</c:v>
                </c:pt>
                <c:pt idx="11">
                  <c:v>0.4426</c:v>
                </c:pt>
              </c:numCache>
            </c:numRef>
          </c:val>
        </c:ser>
        <c:ser>
          <c:idx val="2"/>
          <c:order val="2"/>
          <c:tx>
            <c:strRef>
              <c:f>'Survey 1'!$D$37</c:f>
              <c:strCache>
                <c:ptCount val="1"/>
                <c:pt idx="0">
                  <c:v>Museum Educators</c:v>
                </c:pt>
              </c:strCache>
            </c:strRef>
          </c:tx>
          <c:invertIfNegative val="0"/>
          <c:cat>
            <c:strRef>
              <c:f>'Survey 1'!$A$38:$A$49</c:f>
              <c:strCache>
                <c:ptCount val="12"/>
                <c:pt idx="0">
                  <c:v>None</c:v>
                </c:pt>
                <c:pt idx="1">
                  <c:v>Planetariums</c:v>
                </c:pt>
                <c:pt idx="2">
                  <c:v>TV</c:v>
                </c:pt>
                <c:pt idx="3">
                  <c:v>Movies</c:v>
                </c:pt>
                <c:pt idx="4">
                  <c:v>Museums</c:v>
                </c:pt>
                <c:pt idx="5">
                  <c:v>Teachers</c:v>
                </c:pt>
                <c:pt idx="6">
                  <c:v>Web</c:v>
                </c:pt>
                <c:pt idx="7">
                  <c:v>Books</c:v>
                </c:pt>
                <c:pt idx="8">
                  <c:v>Activities</c:v>
                </c:pt>
                <c:pt idx="9">
                  <c:v>Informal Groups</c:v>
                </c:pt>
                <c:pt idx="10">
                  <c:v>Social Media</c:v>
                </c:pt>
                <c:pt idx="11">
                  <c:v>Workshops </c:v>
                </c:pt>
              </c:strCache>
            </c:strRef>
          </c:cat>
          <c:val>
            <c:numRef>
              <c:f>'Survey 1'!$D$38:$D$49</c:f>
              <c:numCache>
                <c:formatCode>0.0%</c:formatCode>
                <c:ptCount val="12"/>
                <c:pt idx="0">
                  <c:v>0.0</c:v>
                </c:pt>
                <c:pt idx="1">
                  <c:v>0.5952</c:v>
                </c:pt>
                <c:pt idx="2">
                  <c:v>0.619</c:v>
                </c:pt>
                <c:pt idx="3">
                  <c:v>0.2857</c:v>
                </c:pt>
                <c:pt idx="4">
                  <c:v>0.619</c:v>
                </c:pt>
                <c:pt idx="5">
                  <c:v>0.5</c:v>
                </c:pt>
                <c:pt idx="6">
                  <c:v>0.8571</c:v>
                </c:pt>
                <c:pt idx="7">
                  <c:v>0.4524</c:v>
                </c:pt>
                <c:pt idx="8">
                  <c:v>0.5476</c:v>
                </c:pt>
                <c:pt idx="9">
                  <c:v>0.3333</c:v>
                </c:pt>
                <c:pt idx="10">
                  <c:v>0.5</c:v>
                </c:pt>
                <c:pt idx="11">
                  <c:v>0.5952</c:v>
                </c:pt>
              </c:numCache>
            </c:numRef>
          </c:val>
        </c:ser>
        <c:ser>
          <c:idx val="3"/>
          <c:order val="3"/>
          <c:tx>
            <c:strRef>
              <c:f>'Survey 1'!$E$37</c:f>
              <c:strCache>
                <c:ptCount val="1"/>
                <c:pt idx="0">
                  <c:v>Teachers</c:v>
                </c:pt>
              </c:strCache>
            </c:strRef>
          </c:tx>
          <c:invertIfNegative val="0"/>
          <c:cat>
            <c:strRef>
              <c:f>'Survey 1'!$A$38:$A$49</c:f>
              <c:strCache>
                <c:ptCount val="12"/>
                <c:pt idx="0">
                  <c:v>None</c:v>
                </c:pt>
                <c:pt idx="1">
                  <c:v>Planetariums</c:v>
                </c:pt>
                <c:pt idx="2">
                  <c:v>TV</c:v>
                </c:pt>
                <c:pt idx="3">
                  <c:v>Movies</c:v>
                </c:pt>
                <c:pt idx="4">
                  <c:v>Museums</c:v>
                </c:pt>
                <c:pt idx="5">
                  <c:v>Teachers</c:v>
                </c:pt>
                <c:pt idx="6">
                  <c:v>Web</c:v>
                </c:pt>
                <c:pt idx="7">
                  <c:v>Books</c:v>
                </c:pt>
                <c:pt idx="8">
                  <c:v>Activities</c:v>
                </c:pt>
                <c:pt idx="9">
                  <c:v>Informal Groups</c:v>
                </c:pt>
                <c:pt idx="10">
                  <c:v>Social Media</c:v>
                </c:pt>
                <c:pt idx="11">
                  <c:v>Workshops </c:v>
                </c:pt>
              </c:strCache>
            </c:strRef>
          </c:cat>
          <c:val>
            <c:numRef>
              <c:f>'Survey 1'!$E$38:$E$49</c:f>
              <c:numCache>
                <c:formatCode>0.0%</c:formatCode>
                <c:ptCount val="12"/>
                <c:pt idx="0">
                  <c:v>0.0</c:v>
                </c:pt>
                <c:pt idx="1">
                  <c:v>0.3608</c:v>
                </c:pt>
                <c:pt idx="2">
                  <c:v>0.443</c:v>
                </c:pt>
                <c:pt idx="3">
                  <c:v>0.2722</c:v>
                </c:pt>
                <c:pt idx="4">
                  <c:v>0.519</c:v>
                </c:pt>
                <c:pt idx="5">
                  <c:v>0.4494</c:v>
                </c:pt>
                <c:pt idx="6">
                  <c:v>0.9177</c:v>
                </c:pt>
                <c:pt idx="7">
                  <c:v>0.4051</c:v>
                </c:pt>
                <c:pt idx="8">
                  <c:v>0.5316</c:v>
                </c:pt>
                <c:pt idx="9">
                  <c:v>0.2278</c:v>
                </c:pt>
                <c:pt idx="10">
                  <c:v>0.443</c:v>
                </c:pt>
                <c:pt idx="11">
                  <c:v>0.7785</c:v>
                </c:pt>
              </c:numCache>
            </c:numRef>
          </c:val>
        </c:ser>
        <c:dLbls>
          <c:showLegendKey val="0"/>
          <c:showVal val="0"/>
          <c:showCatName val="0"/>
          <c:showSerName val="0"/>
          <c:showPercent val="0"/>
          <c:showBubbleSize val="0"/>
        </c:dLbls>
        <c:gapWidth val="150"/>
        <c:overlap val="100"/>
        <c:axId val="-2067209448"/>
        <c:axId val="-2067206504"/>
      </c:barChart>
      <c:catAx>
        <c:axId val="-2067209448"/>
        <c:scaling>
          <c:orientation val="minMax"/>
        </c:scaling>
        <c:delete val="0"/>
        <c:axPos val="l"/>
        <c:majorTickMark val="out"/>
        <c:minorTickMark val="none"/>
        <c:tickLblPos val="nextTo"/>
        <c:crossAx val="-2067206504"/>
        <c:crosses val="autoZero"/>
        <c:auto val="1"/>
        <c:lblAlgn val="ctr"/>
        <c:lblOffset val="100"/>
        <c:noMultiLvlLbl val="0"/>
      </c:catAx>
      <c:valAx>
        <c:axId val="-2067206504"/>
        <c:scaling>
          <c:orientation val="minMax"/>
        </c:scaling>
        <c:delete val="0"/>
        <c:axPos val="b"/>
        <c:majorGridlines/>
        <c:numFmt formatCode="0.0%" sourceLinked="1"/>
        <c:majorTickMark val="out"/>
        <c:minorTickMark val="none"/>
        <c:tickLblPos val="nextTo"/>
        <c:crossAx val="-2067209448"/>
        <c:crosses val="autoZero"/>
        <c:crossBetween val="between"/>
        <c:majorUnit val="1.0"/>
      </c:valAx>
    </c:plotArea>
    <c:legend>
      <c:legendPos val="r"/>
      <c:layout>
        <c:manualLayout>
          <c:xMode val="edge"/>
          <c:yMode val="edge"/>
          <c:x val="0.718329323417906"/>
          <c:y val="0.0428364575233465"/>
          <c:w val="0.233059565470983"/>
          <c:h val="0.300712209631514"/>
        </c:manualLayout>
      </c:layout>
      <c:overlay val="0"/>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stacked"/>
        <c:varyColors val="0"/>
        <c:ser>
          <c:idx val="0"/>
          <c:order val="0"/>
          <c:tx>
            <c:strRef>
              <c:f>'Survey 1'!$B$53</c:f>
              <c:strCache>
                <c:ptCount val="1"/>
                <c:pt idx="0">
                  <c:v>General Public</c:v>
                </c:pt>
              </c:strCache>
            </c:strRef>
          </c:tx>
          <c:invertIfNegative val="0"/>
          <c:cat>
            <c:strRef>
              <c:f>'Survey 1'!$A$54:$A$65</c:f>
              <c:strCache>
                <c:ptCount val="12"/>
                <c:pt idx="0">
                  <c:v>None</c:v>
                </c:pt>
                <c:pt idx="1">
                  <c:v>Planetariums</c:v>
                </c:pt>
                <c:pt idx="2">
                  <c:v>TV</c:v>
                </c:pt>
                <c:pt idx="3">
                  <c:v>Movies</c:v>
                </c:pt>
                <c:pt idx="4">
                  <c:v>Museums</c:v>
                </c:pt>
                <c:pt idx="5">
                  <c:v>Teachers</c:v>
                </c:pt>
                <c:pt idx="6">
                  <c:v>Web</c:v>
                </c:pt>
                <c:pt idx="7">
                  <c:v>Books</c:v>
                </c:pt>
                <c:pt idx="8">
                  <c:v>Activities</c:v>
                </c:pt>
                <c:pt idx="9">
                  <c:v>Informal Groups </c:v>
                </c:pt>
                <c:pt idx="10">
                  <c:v>Social Media</c:v>
                </c:pt>
                <c:pt idx="11">
                  <c:v>Workshops</c:v>
                </c:pt>
              </c:strCache>
            </c:strRef>
          </c:cat>
          <c:val>
            <c:numRef>
              <c:f>'Survey 1'!$B$54:$B$65</c:f>
              <c:numCache>
                <c:formatCode>0.0%</c:formatCode>
                <c:ptCount val="12"/>
                <c:pt idx="0">
                  <c:v>0.1111</c:v>
                </c:pt>
                <c:pt idx="1">
                  <c:v>0.12</c:v>
                </c:pt>
                <c:pt idx="2">
                  <c:v>0.3426</c:v>
                </c:pt>
                <c:pt idx="3">
                  <c:v>0.1389</c:v>
                </c:pt>
                <c:pt idx="4">
                  <c:v>0.1759</c:v>
                </c:pt>
                <c:pt idx="5">
                  <c:v>0.037</c:v>
                </c:pt>
                <c:pt idx="6">
                  <c:v>0.6019</c:v>
                </c:pt>
                <c:pt idx="7">
                  <c:v>0.0926</c:v>
                </c:pt>
                <c:pt idx="8">
                  <c:v>0.0185</c:v>
                </c:pt>
                <c:pt idx="9">
                  <c:v>0.0185</c:v>
                </c:pt>
                <c:pt idx="10">
                  <c:v>0.0926</c:v>
                </c:pt>
                <c:pt idx="11">
                  <c:v>0.0185</c:v>
                </c:pt>
              </c:numCache>
            </c:numRef>
          </c:val>
        </c:ser>
        <c:ser>
          <c:idx val="1"/>
          <c:order val="1"/>
          <c:tx>
            <c:strRef>
              <c:f>'Survey 1'!$C$53</c:f>
              <c:strCache>
                <c:ptCount val="1"/>
                <c:pt idx="0">
                  <c:v>Other Users</c:v>
                </c:pt>
              </c:strCache>
            </c:strRef>
          </c:tx>
          <c:invertIfNegative val="0"/>
          <c:cat>
            <c:strRef>
              <c:f>'Survey 1'!$A$54:$A$65</c:f>
              <c:strCache>
                <c:ptCount val="12"/>
                <c:pt idx="0">
                  <c:v>None</c:v>
                </c:pt>
                <c:pt idx="1">
                  <c:v>Planetariums</c:v>
                </c:pt>
                <c:pt idx="2">
                  <c:v>TV</c:v>
                </c:pt>
                <c:pt idx="3">
                  <c:v>Movies</c:v>
                </c:pt>
                <c:pt idx="4">
                  <c:v>Museums</c:v>
                </c:pt>
                <c:pt idx="5">
                  <c:v>Teachers</c:v>
                </c:pt>
                <c:pt idx="6">
                  <c:v>Web</c:v>
                </c:pt>
                <c:pt idx="7">
                  <c:v>Books</c:v>
                </c:pt>
                <c:pt idx="8">
                  <c:v>Activities</c:v>
                </c:pt>
                <c:pt idx="9">
                  <c:v>Informal Groups </c:v>
                </c:pt>
                <c:pt idx="10">
                  <c:v>Social Media</c:v>
                </c:pt>
                <c:pt idx="11">
                  <c:v>Workshops</c:v>
                </c:pt>
              </c:strCache>
            </c:strRef>
          </c:cat>
          <c:val>
            <c:numRef>
              <c:f>'Survey 1'!$C$54:$C$65</c:f>
              <c:numCache>
                <c:formatCode>0.0%</c:formatCode>
                <c:ptCount val="12"/>
                <c:pt idx="0">
                  <c:v>0.0</c:v>
                </c:pt>
                <c:pt idx="1">
                  <c:v>0.3559</c:v>
                </c:pt>
                <c:pt idx="2">
                  <c:v>0.3729</c:v>
                </c:pt>
                <c:pt idx="3">
                  <c:v>0.1525</c:v>
                </c:pt>
                <c:pt idx="4">
                  <c:v>0.4576</c:v>
                </c:pt>
                <c:pt idx="5">
                  <c:v>0.1525</c:v>
                </c:pt>
                <c:pt idx="6">
                  <c:v>0.7966</c:v>
                </c:pt>
                <c:pt idx="7">
                  <c:v>0.3729</c:v>
                </c:pt>
                <c:pt idx="8">
                  <c:v>0.339</c:v>
                </c:pt>
                <c:pt idx="9">
                  <c:v>0.1525</c:v>
                </c:pt>
                <c:pt idx="10">
                  <c:v>0.4068</c:v>
                </c:pt>
                <c:pt idx="11">
                  <c:v>0.2881</c:v>
                </c:pt>
              </c:numCache>
            </c:numRef>
          </c:val>
        </c:ser>
        <c:ser>
          <c:idx val="2"/>
          <c:order val="2"/>
          <c:tx>
            <c:strRef>
              <c:f>'Survey 1'!$D$53</c:f>
              <c:strCache>
                <c:ptCount val="1"/>
                <c:pt idx="0">
                  <c:v>Museum Educators</c:v>
                </c:pt>
              </c:strCache>
            </c:strRef>
          </c:tx>
          <c:invertIfNegative val="0"/>
          <c:cat>
            <c:strRef>
              <c:f>'Survey 1'!$A$54:$A$65</c:f>
              <c:strCache>
                <c:ptCount val="12"/>
                <c:pt idx="0">
                  <c:v>None</c:v>
                </c:pt>
                <c:pt idx="1">
                  <c:v>Planetariums</c:v>
                </c:pt>
                <c:pt idx="2">
                  <c:v>TV</c:v>
                </c:pt>
                <c:pt idx="3">
                  <c:v>Movies</c:v>
                </c:pt>
                <c:pt idx="4">
                  <c:v>Museums</c:v>
                </c:pt>
                <c:pt idx="5">
                  <c:v>Teachers</c:v>
                </c:pt>
                <c:pt idx="6">
                  <c:v>Web</c:v>
                </c:pt>
                <c:pt idx="7">
                  <c:v>Books</c:v>
                </c:pt>
                <c:pt idx="8">
                  <c:v>Activities</c:v>
                </c:pt>
                <c:pt idx="9">
                  <c:v>Informal Groups </c:v>
                </c:pt>
                <c:pt idx="10">
                  <c:v>Social Media</c:v>
                </c:pt>
                <c:pt idx="11">
                  <c:v>Workshops</c:v>
                </c:pt>
              </c:strCache>
            </c:strRef>
          </c:cat>
          <c:val>
            <c:numRef>
              <c:f>'Survey 1'!$D$54:$D$65</c:f>
              <c:numCache>
                <c:formatCode>0.0%</c:formatCode>
                <c:ptCount val="12"/>
                <c:pt idx="0">
                  <c:v>0.0</c:v>
                </c:pt>
                <c:pt idx="1">
                  <c:v>0.5</c:v>
                </c:pt>
                <c:pt idx="2">
                  <c:v>0.3333</c:v>
                </c:pt>
                <c:pt idx="3">
                  <c:v>0.2143</c:v>
                </c:pt>
                <c:pt idx="4">
                  <c:v>0.381</c:v>
                </c:pt>
                <c:pt idx="5">
                  <c:v>0.2381</c:v>
                </c:pt>
                <c:pt idx="6">
                  <c:v>0.7381</c:v>
                </c:pt>
                <c:pt idx="7">
                  <c:v>0.2619</c:v>
                </c:pt>
                <c:pt idx="8">
                  <c:v>0.2957</c:v>
                </c:pt>
                <c:pt idx="9">
                  <c:v>0.2619</c:v>
                </c:pt>
                <c:pt idx="10">
                  <c:v>0.2143</c:v>
                </c:pt>
                <c:pt idx="11">
                  <c:v>0.4762</c:v>
                </c:pt>
              </c:numCache>
            </c:numRef>
          </c:val>
        </c:ser>
        <c:ser>
          <c:idx val="3"/>
          <c:order val="3"/>
          <c:tx>
            <c:strRef>
              <c:f>'Survey 1'!$E$53</c:f>
              <c:strCache>
                <c:ptCount val="1"/>
                <c:pt idx="0">
                  <c:v>Teachers</c:v>
                </c:pt>
              </c:strCache>
            </c:strRef>
          </c:tx>
          <c:invertIfNegative val="0"/>
          <c:cat>
            <c:strRef>
              <c:f>'Survey 1'!$A$54:$A$65</c:f>
              <c:strCache>
                <c:ptCount val="12"/>
                <c:pt idx="0">
                  <c:v>None</c:v>
                </c:pt>
                <c:pt idx="1">
                  <c:v>Planetariums</c:v>
                </c:pt>
                <c:pt idx="2">
                  <c:v>TV</c:v>
                </c:pt>
                <c:pt idx="3">
                  <c:v>Movies</c:v>
                </c:pt>
                <c:pt idx="4">
                  <c:v>Museums</c:v>
                </c:pt>
                <c:pt idx="5">
                  <c:v>Teachers</c:v>
                </c:pt>
                <c:pt idx="6">
                  <c:v>Web</c:v>
                </c:pt>
                <c:pt idx="7">
                  <c:v>Books</c:v>
                </c:pt>
                <c:pt idx="8">
                  <c:v>Activities</c:v>
                </c:pt>
                <c:pt idx="9">
                  <c:v>Informal Groups </c:v>
                </c:pt>
                <c:pt idx="10">
                  <c:v>Social Media</c:v>
                </c:pt>
                <c:pt idx="11">
                  <c:v>Workshops</c:v>
                </c:pt>
              </c:strCache>
            </c:strRef>
          </c:cat>
          <c:val>
            <c:numRef>
              <c:f>'Survey 1'!$E$54:$E$65</c:f>
              <c:numCache>
                <c:formatCode>0.0%</c:formatCode>
                <c:ptCount val="12"/>
                <c:pt idx="0">
                  <c:v>0.0063</c:v>
                </c:pt>
                <c:pt idx="1">
                  <c:v>0.2215</c:v>
                </c:pt>
                <c:pt idx="2">
                  <c:v>0.2342</c:v>
                </c:pt>
                <c:pt idx="3">
                  <c:v>0.1139</c:v>
                </c:pt>
                <c:pt idx="4">
                  <c:v>0.2468</c:v>
                </c:pt>
                <c:pt idx="5">
                  <c:v>0.2405</c:v>
                </c:pt>
                <c:pt idx="6">
                  <c:v>0.7722</c:v>
                </c:pt>
                <c:pt idx="7">
                  <c:v>0.1582</c:v>
                </c:pt>
                <c:pt idx="8">
                  <c:v>0.3291</c:v>
                </c:pt>
                <c:pt idx="9">
                  <c:v>0.1139</c:v>
                </c:pt>
                <c:pt idx="10">
                  <c:v>0.2785</c:v>
                </c:pt>
                <c:pt idx="11">
                  <c:v>0.7025</c:v>
                </c:pt>
              </c:numCache>
            </c:numRef>
          </c:val>
        </c:ser>
        <c:dLbls>
          <c:showLegendKey val="0"/>
          <c:showVal val="0"/>
          <c:showCatName val="0"/>
          <c:showSerName val="0"/>
          <c:showPercent val="0"/>
          <c:showBubbleSize val="0"/>
        </c:dLbls>
        <c:gapWidth val="150"/>
        <c:overlap val="100"/>
        <c:axId val="-2063848104"/>
        <c:axId val="-2063867160"/>
      </c:barChart>
      <c:catAx>
        <c:axId val="-2063848104"/>
        <c:scaling>
          <c:orientation val="minMax"/>
        </c:scaling>
        <c:delete val="0"/>
        <c:axPos val="l"/>
        <c:majorTickMark val="out"/>
        <c:minorTickMark val="none"/>
        <c:tickLblPos val="nextTo"/>
        <c:crossAx val="-2063867160"/>
        <c:crosses val="autoZero"/>
        <c:auto val="1"/>
        <c:lblAlgn val="ctr"/>
        <c:lblOffset val="100"/>
        <c:noMultiLvlLbl val="0"/>
      </c:catAx>
      <c:valAx>
        <c:axId val="-2063867160"/>
        <c:scaling>
          <c:orientation val="minMax"/>
          <c:max val="3.0"/>
        </c:scaling>
        <c:delete val="0"/>
        <c:axPos val="b"/>
        <c:majorGridlines/>
        <c:numFmt formatCode="0.0%" sourceLinked="1"/>
        <c:majorTickMark val="out"/>
        <c:minorTickMark val="none"/>
        <c:tickLblPos val="nextTo"/>
        <c:crossAx val="-2063848104"/>
        <c:crosses val="autoZero"/>
        <c:crossBetween val="between"/>
        <c:majorUnit val="1.0"/>
      </c:valAx>
    </c:plotArea>
    <c:legend>
      <c:legendPos val="r"/>
      <c:layout>
        <c:manualLayout>
          <c:xMode val="edge"/>
          <c:yMode val="edge"/>
          <c:x val="0.659217410323709"/>
          <c:y val="0.0870122484689414"/>
          <c:w val="0.279671478565179"/>
          <c:h val="0.363012540099154"/>
        </c:manualLayout>
      </c:layout>
      <c:overlay val="0"/>
    </c:legend>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stacked"/>
        <c:varyColors val="0"/>
        <c:ser>
          <c:idx val="0"/>
          <c:order val="0"/>
          <c:tx>
            <c:strRef>
              <c:f>'Survey 1'!$B$68</c:f>
              <c:strCache>
                <c:ptCount val="1"/>
                <c:pt idx="0">
                  <c:v>General Public</c:v>
                </c:pt>
              </c:strCache>
            </c:strRef>
          </c:tx>
          <c:invertIfNegative val="0"/>
          <c:cat>
            <c:strRef>
              <c:f>'Survey 1'!$A$69:$A$73</c:f>
              <c:strCache>
                <c:ptCount val="5"/>
                <c:pt idx="0">
                  <c:v>Not applicable</c:v>
                </c:pt>
                <c:pt idx="1">
                  <c:v>Bad</c:v>
                </c:pt>
                <c:pt idx="2">
                  <c:v>OK</c:v>
                </c:pt>
                <c:pt idx="3">
                  <c:v>Very Good</c:v>
                </c:pt>
                <c:pt idx="4">
                  <c:v>Excellent</c:v>
                </c:pt>
              </c:strCache>
            </c:strRef>
          </c:cat>
          <c:val>
            <c:numRef>
              <c:f>'Survey 1'!$B$69:$B$73</c:f>
              <c:numCache>
                <c:formatCode>0.0%</c:formatCode>
                <c:ptCount val="5"/>
                <c:pt idx="0">
                  <c:v>0.2661</c:v>
                </c:pt>
                <c:pt idx="1">
                  <c:v>0.0</c:v>
                </c:pt>
                <c:pt idx="2">
                  <c:v>0.1743</c:v>
                </c:pt>
                <c:pt idx="3">
                  <c:v>0.3394</c:v>
                </c:pt>
                <c:pt idx="4">
                  <c:v>0.2202</c:v>
                </c:pt>
              </c:numCache>
            </c:numRef>
          </c:val>
        </c:ser>
        <c:ser>
          <c:idx val="1"/>
          <c:order val="1"/>
          <c:tx>
            <c:strRef>
              <c:f>'Survey 1'!$C$68</c:f>
              <c:strCache>
                <c:ptCount val="1"/>
                <c:pt idx="0">
                  <c:v>Other Users</c:v>
                </c:pt>
              </c:strCache>
            </c:strRef>
          </c:tx>
          <c:invertIfNegative val="0"/>
          <c:cat>
            <c:strRef>
              <c:f>'Survey 1'!$A$69:$A$73</c:f>
              <c:strCache>
                <c:ptCount val="5"/>
                <c:pt idx="0">
                  <c:v>Not applicable</c:v>
                </c:pt>
                <c:pt idx="1">
                  <c:v>Bad</c:v>
                </c:pt>
                <c:pt idx="2">
                  <c:v>OK</c:v>
                </c:pt>
                <c:pt idx="3">
                  <c:v>Very Good</c:v>
                </c:pt>
                <c:pt idx="4">
                  <c:v>Excellent</c:v>
                </c:pt>
              </c:strCache>
            </c:strRef>
          </c:cat>
          <c:val>
            <c:numRef>
              <c:f>'Survey 1'!$C$69:$C$73</c:f>
              <c:numCache>
                <c:formatCode>0.0%</c:formatCode>
                <c:ptCount val="5"/>
                <c:pt idx="0">
                  <c:v>0.0161</c:v>
                </c:pt>
                <c:pt idx="1">
                  <c:v>0.0</c:v>
                </c:pt>
                <c:pt idx="2">
                  <c:v>0.0645</c:v>
                </c:pt>
                <c:pt idx="3">
                  <c:v>0.2258</c:v>
                </c:pt>
                <c:pt idx="4">
                  <c:v>0.6935</c:v>
                </c:pt>
              </c:numCache>
            </c:numRef>
          </c:val>
        </c:ser>
        <c:ser>
          <c:idx val="2"/>
          <c:order val="2"/>
          <c:tx>
            <c:strRef>
              <c:f>'Survey 1'!$D$68</c:f>
              <c:strCache>
                <c:ptCount val="1"/>
                <c:pt idx="0">
                  <c:v>Museum Educators</c:v>
                </c:pt>
              </c:strCache>
            </c:strRef>
          </c:tx>
          <c:invertIfNegative val="0"/>
          <c:cat>
            <c:strRef>
              <c:f>'Survey 1'!$A$69:$A$73</c:f>
              <c:strCache>
                <c:ptCount val="5"/>
                <c:pt idx="0">
                  <c:v>Not applicable</c:v>
                </c:pt>
                <c:pt idx="1">
                  <c:v>Bad</c:v>
                </c:pt>
                <c:pt idx="2">
                  <c:v>OK</c:v>
                </c:pt>
                <c:pt idx="3">
                  <c:v>Very Good</c:v>
                </c:pt>
                <c:pt idx="4">
                  <c:v>Excellent</c:v>
                </c:pt>
              </c:strCache>
            </c:strRef>
          </c:cat>
          <c:val>
            <c:numRef>
              <c:f>'Survey 1'!$D$69:$D$73</c:f>
              <c:numCache>
                <c:formatCode>0.0%</c:formatCode>
                <c:ptCount val="5"/>
                <c:pt idx="0">
                  <c:v>0.0</c:v>
                </c:pt>
                <c:pt idx="1">
                  <c:v>0.0</c:v>
                </c:pt>
                <c:pt idx="2">
                  <c:v>0.0</c:v>
                </c:pt>
                <c:pt idx="3">
                  <c:v>0.2857</c:v>
                </c:pt>
                <c:pt idx="4">
                  <c:v>0.7143</c:v>
                </c:pt>
              </c:numCache>
            </c:numRef>
          </c:val>
        </c:ser>
        <c:ser>
          <c:idx val="3"/>
          <c:order val="3"/>
          <c:tx>
            <c:strRef>
              <c:f>'Survey 1'!$E$68</c:f>
              <c:strCache>
                <c:ptCount val="1"/>
                <c:pt idx="0">
                  <c:v>Teachers</c:v>
                </c:pt>
              </c:strCache>
            </c:strRef>
          </c:tx>
          <c:invertIfNegative val="0"/>
          <c:cat>
            <c:strRef>
              <c:f>'Survey 1'!$A$69:$A$73</c:f>
              <c:strCache>
                <c:ptCount val="5"/>
                <c:pt idx="0">
                  <c:v>Not applicable</c:v>
                </c:pt>
                <c:pt idx="1">
                  <c:v>Bad</c:v>
                </c:pt>
                <c:pt idx="2">
                  <c:v>OK</c:v>
                </c:pt>
                <c:pt idx="3">
                  <c:v>Very Good</c:v>
                </c:pt>
                <c:pt idx="4">
                  <c:v>Excellent</c:v>
                </c:pt>
              </c:strCache>
            </c:strRef>
          </c:cat>
          <c:val>
            <c:numRef>
              <c:f>'Survey 1'!$E$69:$E$73</c:f>
              <c:numCache>
                <c:formatCode>0.0%</c:formatCode>
                <c:ptCount val="5"/>
                <c:pt idx="0">
                  <c:v>0.0127</c:v>
                </c:pt>
                <c:pt idx="1">
                  <c:v>0.0</c:v>
                </c:pt>
                <c:pt idx="2">
                  <c:v>0.0127</c:v>
                </c:pt>
                <c:pt idx="3">
                  <c:v>0.1013</c:v>
                </c:pt>
                <c:pt idx="4">
                  <c:v>0.8734</c:v>
                </c:pt>
              </c:numCache>
            </c:numRef>
          </c:val>
        </c:ser>
        <c:dLbls>
          <c:showLegendKey val="0"/>
          <c:showVal val="0"/>
          <c:showCatName val="0"/>
          <c:showSerName val="0"/>
          <c:showPercent val="0"/>
          <c:showBubbleSize val="0"/>
        </c:dLbls>
        <c:gapWidth val="150"/>
        <c:overlap val="100"/>
        <c:axId val="-2063904184"/>
        <c:axId val="-2064162312"/>
      </c:barChart>
      <c:catAx>
        <c:axId val="-2063904184"/>
        <c:scaling>
          <c:orientation val="minMax"/>
        </c:scaling>
        <c:delete val="0"/>
        <c:axPos val="l"/>
        <c:majorTickMark val="out"/>
        <c:minorTickMark val="none"/>
        <c:tickLblPos val="nextTo"/>
        <c:crossAx val="-2064162312"/>
        <c:crosses val="autoZero"/>
        <c:auto val="1"/>
        <c:lblAlgn val="ctr"/>
        <c:lblOffset val="100"/>
        <c:noMultiLvlLbl val="0"/>
      </c:catAx>
      <c:valAx>
        <c:axId val="-2064162312"/>
        <c:scaling>
          <c:orientation val="minMax"/>
        </c:scaling>
        <c:delete val="0"/>
        <c:axPos val="b"/>
        <c:majorGridlines/>
        <c:numFmt formatCode="0.0%" sourceLinked="1"/>
        <c:majorTickMark val="out"/>
        <c:minorTickMark val="none"/>
        <c:tickLblPos val="nextTo"/>
        <c:crossAx val="-2063904184"/>
        <c:crosses val="autoZero"/>
        <c:crossBetween val="between"/>
        <c:majorUnit val="1.0"/>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202903762029746"/>
          <c:y val="0.0833333333333333"/>
          <c:w val="0.421735126859143"/>
          <c:h val="0.822469378827647"/>
        </c:manualLayout>
      </c:layout>
      <c:barChart>
        <c:barDir val="bar"/>
        <c:grouping val="stacked"/>
        <c:varyColors val="0"/>
        <c:ser>
          <c:idx val="0"/>
          <c:order val="0"/>
          <c:tx>
            <c:strRef>
              <c:f>'Survey 1'!$B$76</c:f>
              <c:strCache>
                <c:ptCount val="1"/>
                <c:pt idx="0">
                  <c:v>General Public</c:v>
                </c:pt>
              </c:strCache>
            </c:strRef>
          </c:tx>
          <c:invertIfNegative val="0"/>
          <c:cat>
            <c:strRef>
              <c:f>'Survey 1'!$A$77:$A$81</c:f>
              <c:strCache>
                <c:ptCount val="5"/>
                <c:pt idx="0">
                  <c:v>Not applicable</c:v>
                </c:pt>
                <c:pt idx="1">
                  <c:v>Bad</c:v>
                </c:pt>
                <c:pt idx="2">
                  <c:v>OK</c:v>
                </c:pt>
                <c:pt idx="3">
                  <c:v>Very Good</c:v>
                </c:pt>
                <c:pt idx="4">
                  <c:v>Excellent</c:v>
                </c:pt>
              </c:strCache>
            </c:strRef>
          </c:cat>
          <c:val>
            <c:numRef>
              <c:f>'Survey 1'!$B$77:$B$81</c:f>
              <c:numCache>
                <c:formatCode>0.0%</c:formatCode>
                <c:ptCount val="5"/>
                <c:pt idx="0">
                  <c:v>0.2909</c:v>
                </c:pt>
                <c:pt idx="1">
                  <c:v>0.0</c:v>
                </c:pt>
                <c:pt idx="2">
                  <c:v>0.218</c:v>
                </c:pt>
                <c:pt idx="3">
                  <c:v>0.309</c:v>
                </c:pt>
                <c:pt idx="4">
                  <c:v>0.1818</c:v>
                </c:pt>
              </c:numCache>
            </c:numRef>
          </c:val>
        </c:ser>
        <c:ser>
          <c:idx val="1"/>
          <c:order val="1"/>
          <c:tx>
            <c:strRef>
              <c:f>'Survey 1'!$C$76</c:f>
              <c:strCache>
                <c:ptCount val="1"/>
                <c:pt idx="0">
                  <c:v>Other Users</c:v>
                </c:pt>
              </c:strCache>
            </c:strRef>
          </c:tx>
          <c:invertIfNegative val="0"/>
          <c:cat>
            <c:strRef>
              <c:f>'Survey 1'!$A$77:$A$81</c:f>
              <c:strCache>
                <c:ptCount val="5"/>
                <c:pt idx="0">
                  <c:v>Not applicable</c:v>
                </c:pt>
                <c:pt idx="1">
                  <c:v>Bad</c:v>
                </c:pt>
                <c:pt idx="2">
                  <c:v>OK</c:v>
                </c:pt>
                <c:pt idx="3">
                  <c:v>Very Good</c:v>
                </c:pt>
                <c:pt idx="4">
                  <c:v>Excellent</c:v>
                </c:pt>
              </c:strCache>
            </c:strRef>
          </c:cat>
          <c:val>
            <c:numRef>
              <c:f>'Survey 1'!$C$77:$C$81</c:f>
              <c:numCache>
                <c:formatCode>0.0%</c:formatCode>
                <c:ptCount val="5"/>
                <c:pt idx="0">
                  <c:v>0.0333</c:v>
                </c:pt>
                <c:pt idx="1">
                  <c:v>0.0</c:v>
                </c:pt>
                <c:pt idx="2">
                  <c:v>0.05</c:v>
                </c:pt>
                <c:pt idx="3">
                  <c:v>0.3167</c:v>
                </c:pt>
                <c:pt idx="4">
                  <c:v>0.6</c:v>
                </c:pt>
              </c:numCache>
            </c:numRef>
          </c:val>
        </c:ser>
        <c:ser>
          <c:idx val="2"/>
          <c:order val="2"/>
          <c:tx>
            <c:strRef>
              <c:f>'Survey 1'!$D$76</c:f>
              <c:strCache>
                <c:ptCount val="1"/>
                <c:pt idx="0">
                  <c:v>Museum Educators</c:v>
                </c:pt>
              </c:strCache>
            </c:strRef>
          </c:tx>
          <c:invertIfNegative val="0"/>
          <c:cat>
            <c:strRef>
              <c:f>'Survey 1'!$A$77:$A$81</c:f>
              <c:strCache>
                <c:ptCount val="5"/>
                <c:pt idx="0">
                  <c:v>Not applicable</c:v>
                </c:pt>
                <c:pt idx="1">
                  <c:v>Bad</c:v>
                </c:pt>
                <c:pt idx="2">
                  <c:v>OK</c:v>
                </c:pt>
                <c:pt idx="3">
                  <c:v>Very Good</c:v>
                </c:pt>
                <c:pt idx="4">
                  <c:v>Excellent</c:v>
                </c:pt>
              </c:strCache>
            </c:strRef>
          </c:cat>
          <c:val>
            <c:numRef>
              <c:f>'Survey 1'!$D$77:$D$81</c:f>
              <c:numCache>
                <c:formatCode>0.0%</c:formatCode>
                <c:ptCount val="5"/>
                <c:pt idx="0">
                  <c:v>0.0</c:v>
                </c:pt>
                <c:pt idx="1">
                  <c:v>0.0</c:v>
                </c:pt>
                <c:pt idx="2">
                  <c:v>0.0238</c:v>
                </c:pt>
                <c:pt idx="3">
                  <c:v>0.2619</c:v>
                </c:pt>
                <c:pt idx="4">
                  <c:v>0.7143</c:v>
                </c:pt>
              </c:numCache>
            </c:numRef>
          </c:val>
        </c:ser>
        <c:dLbls>
          <c:showLegendKey val="0"/>
          <c:showVal val="0"/>
          <c:showCatName val="0"/>
          <c:showSerName val="0"/>
          <c:showPercent val="0"/>
          <c:showBubbleSize val="0"/>
        </c:dLbls>
        <c:gapWidth val="150"/>
        <c:overlap val="100"/>
        <c:axId val="-2063699560"/>
        <c:axId val="-2064220840"/>
      </c:barChart>
      <c:catAx>
        <c:axId val="-2063699560"/>
        <c:scaling>
          <c:orientation val="minMax"/>
        </c:scaling>
        <c:delete val="0"/>
        <c:axPos val="l"/>
        <c:majorTickMark val="out"/>
        <c:minorTickMark val="none"/>
        <c:tickLblPos val="nextTo"/>
        <c:crossAx val="-2064220840"/>
        <c:crosses val="autoZero"/>
        <c:auto val="1"/>
        <c:lblAlgn val="ctr"/>
        <c:lblOffset val="100"/>
        <c:noMultiLvlLbl val="0"/>
      </c:catAx>
      <c:valAx>
        <c:axId val="-2064220840"/>
        <c:scaling>
          <c:orientation val="minMax"/>
        </c:scaling>
        <c:delete val="0"/>
        <c:axPos val="b"/>
        <c:majorGridlines/>
        <c:numFmt formatCode="0.0%" sourceLinked="1"/>
        <c:majorTickMark val="out"/>
        <c:minorTickMark val="none"/>
        <c:tickLblPos val="nextTo"/>
        <c:crossAx val="-2063699560"/>
        <c:crosses val="autoZero"/>
        <c:crossBetween val="between"/>
        <c:majorUnit val="1.0"/>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stacked"/>
        <c:varyColors val="0"/>
        <c:ser>
          <c:idx val="0"/>
          <c:order val="0"/>
          <c:tx>
            <c:strRef>
              <c:f>'Survey 1'!$B$86</c:f>
              <c:strCache>
                <c:ptCount val="1"/>
                <c:pt idx="0">
                  <c:v>General Public</c:v>
                </c:pt>
              </c:strCache>
            </c:strRef>
          </c:tx>
          <c:invertIfNegative val="0"/>
          <c:cat>
            <c:strRef>
              <c:f>'Survey 1'!$A$87:$A$90</c:f>
              <c:strCache>
                <c:ptCount val="4"/>
                <c:pt idx="0">
                  <c:v>No</c:v>
                </c:pt>
                <c:pt idx="1">
                  <c:v>Maybe</c:v>
                </c:pt>
                <c:pt idx="2">
                  <c:v>Yes</c:v>
                </c:pt>
                <c:pt idx="3">
                  <c:v>Absolutely</c:v>
                </c:pt>
              </c:strCache>
            </c:strRef>
          </c:cat>
          <c:val>
            <c:numRef>
              <c:f>'Survey 1'!$B$87:$B$90</c:f>
              <c:numCache>
                <c:formatCode>0.0%</c:formatCode>
                <c:ptCount val="4"/>
                <c:pt idx="0">
                  <c:v>0.0</c:v>
                </c:pt>
                <c:pt idx="1">
                  <c:v>0.111</c:v>
                </c:pt>
                <c:pt idx="2">
                  <c:v>0.463</c:v>
                </c:pt>
                <c:pt idx="3">
                  <c:v>0.426</c:v>
                </c:pt>
              </c:numCache>
            </c:numRef>
          </c:val>
        </c:ser>
        <c:ser>
          <c:idx val="1"/>
          <c:order val="1"/>
          <c:tx>
            <c:strRef>
              <c:f>'Survey 1'!$C$86</c:f>
              <c:strCache>
                <c:ptCount val="1"/>
                <c:pt idx="0">
                  <c:v>Other Users</c:v>
                </c:pt>
              </c:strCache>
            </c:strRef>
          </c:tx>
          <c:invertIfNegative val="0"/>
          <c:cat>
            <c:strRef>
              <c:f>'Survey 1'!$A$87:$A$90</c:f>
              <c:strCache>
                <c:ptCount val="4"/>
                <c:pt idx="0">
                  <c:v>No</c:v>
                </c:pt>
                <c:pt idx="1">
                  <c:v>Maybe</c:v>
                </c:pt>
                <c:pt idx="2">
                  <c:v>Yes</c:v>
                </c:pt>
                <c:pt idx="3">
                  <c:v>Absolutely</c:v>
                </c:pt>
              </c:strCache>
            </c:strRef>
          </c:cat>
          <c:val>
            <c:numRef>
              <c:f>'Survey 1'!$C$87:$C$90</c:f>
              <c:numCache>
                <c:formatCode>0.0%</c:formatCode>
                <c:ptCount val="4"/>
                <c:pt idx="0">
                  <c:v>0.0</c:v>
                </c:pt>
                <c:pt idx="1">
                  <c:v>0.0</c:v>
                </c:pt>
                <c:pt idx="2">
                  <c:v>0.2295</c:v>
                </c:pt>
                <c:pt idx="3">
                  <c:v>0.7705</c:v>
                </c:pt>
              </c:numCache>
            </c:numRef>
          </c:val>
        </c:ser>
        <c:ser>
          <c:idx val="2"/>
          <c:order val="2"/>
          <c:tx>
            <c:strRef>
              <c:f>'Survey 1'!$D$86</c:f>
              <c:strCache>
                <c:ptCount val="1"/>
                <c:pt idx="0">
                  <c:v>Museum Educators</c:v>
                </c:pt>
              </c:strCache>
            </c:strRef>
          </c:tx>
          <c:invertIfNegative val="0"/>
          <c:cat>
            <c:strRef>
              <c:f>'Survey 1'!$A$87:$A$90</c:f>
              <c:strCache>
                <c:ptCount val="4"/>
                <c:pt idx="0">
                  <c:v>No</c:v>
                </c:pt>
                <c:pt idx="1">
                  <c:v>Maybe</c:v>
                </c:pt>
                <c:pt idx="2">
                  <c:v>Yes</c:v>
                </c:pt>
                <c:pt idx="3">
                  <c:v>Absolutely</c:v>
                </c:pt>
              </c:strCache>
            </c:strRef>
          </c:cat>
          <c:val>
            <c:numRef>
              <c:f>'Survey 1'!$D$87:$D$90</c:f>
              <c:numCache>
                <c:formatCode>0.0%</c:formatCode>
                <c:ptCount val="4"/>
                <c:pt idx="0">
                  <c:v>0.0</c:v>
                </c:pt>
                <c:pt idx="1">
                  <c:v>0.0</c:v>
                </c:pt>
                <c:pt idx="2">
                  <c:v>0.095</c:v>
                </c:pt>
                <c:pt idx="3">
                  <c:v>0.905</c:v>
                </c:pt>
              </c:numCache>
            </c:numRef>
          </c:val>
        </c:ser>
        <c:ser>
          <c:idx val="3"/>
          <c:order val="3"/>
          <c:tx>
            <c:strRef>
              <c:f>'Survey 1'!$E$86</c:f>
              <c:strCache>
                <c:ptCount val="1"/>
                <c:pt idx="0">
                  <c:v>Teachers</c:v>
                </c:pt>
              </c:strCache>
            </c:strRef>
          </c:tx>
          <c:invertIfNegative val="0"/>
          <c:cat>
            <c:strRef>
              <c:f>'Survey 1'!$A$87:$A$90</c:f>
              <c:strCache>
                <c:ptCount val="4"/>
                <c:pt idx="0">
                  <c:v>No</c:v>
                </c:pt>
                <c:pt idx="1">
                  <c:v>Maybe</c:v>
                </c:pt>
                <c:pt idx="2">
                  <c:v>Yes</c:v>
                </c:pt>
                <c:pt idx="3">
                  <c:v>Absolutely</c:v>
                </c:pt>
              </c:strCache>
            </c:strRef>
          </c:cat>
          <c:val>
            <c:numRef>
              <c:f>'Survey 1'!$E$87:$E$90</c:f>
              <c:numCache>
                <c:formatCode>0.0%</c:formatCode>
                <c:ptCount val="4"/>
                <c:pt idx="0">
                  <c:v>0.0</c:v>
                </c:pt>
                <c:pt idx="1">
                  <c:v>0.0064</c:v>
                </c:pt>
                <c:pt idx="2">
                  <c:v>0.1282</c:v>
                </c:pt>
                <c:pt idx="3">
                  <c:v>0.8654</c:v>
                </c:pt>
              </c:numCache>
            </c:numRef>
          </c:val>
        </c:ser>
        <c:dLbls>
          <c:showLegendKey val="0"/>
          <c:showVal val="0"/>
          <c:showCatName val="0"/>
          <c:showSerName val="0"/>
          <c:showPercent val="0"/>
          <c:showBubbleSize val="0"/>
        </c:dLbls>
        <c:gapWidth val="150"/>
        <c:overlap val="100"/>
        <c:axId val="2132895672"/>
        <c:axId val="2058977528"/>
      </c:barChart>
      <c:catAx>
        <c:axId val="2132895672"/>
        <c:scaling>
          <c:orientation val="minMax"/>
        </c:scaling>
        <c:delete val="0"/>
        <c:axPos val="l"/>
        <c:majorTickMark val="out"/>
        <c:minorTickMark val="none"/>
        <c:tickLblPos val="nextTo"/>
        <c:crossAx val="2058977528"/>
        <c:crosses val="autoZero"/>
        <c:auto val="1"/>
        <c:lblAlgn val="ctr"/>
        <c:lblOffset val="100"/>
        <c:noMultiLvlLbl val="0"/>
      </c:catAx>
      <c:valAx>
        <c:axId val="2058977528"/>
        <c:scaling>
          <c:orientation val="minMax"/>
        </c:scaling>
        <c:delete val="0"/>
        <c:axPos val="b"/>
        <c:majorGridlines/>
        <c:numFmt formatCode="0.0%" sourceLinked="1"/>
        <c:majorTickMark val="out"/>
        <c:minorTickMark val="none"/>
        <c:tickLblPos val="nextTo"/>
        <c:crossAx val="2132895672"/>
        <c:crosses val="autoZero"/>
        <c:crossBetween val="between"/>
      </c:valAx>
    </c:plotArea>
    <c:legend>
      <c:legendPos val="r"/>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0.69688</cdr:x>
      <cdr:y>0.45331</cdr:y>
    </cdr:from>
    <cdr:to>
      <cdr:x>0.96771</cdr:x>
      <cdr:y>0.8675</cdr:y>
    </cdr:to>
    <cdr:sp macro="" textlink="">
      <cdr:nvSpPr>
        <cdr:cNvPr id="2" name="Text Box 1"/>
        <cdr:cNvSpPr txBox="1"/>
      </cdr:nvSpPr>
      <cdr:spPr>
        <a:xfrm xmlns:a="http://schemas.openxmlformats.org/drawingml/2006/main">
          <a:off x="3823335" y="1501140"/>
          <a:ext cx="1485900" cy="1371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i="1"/>
            <a:t>Figure 2B. Answers to "how do you receive</a:t>
          </a:r>
          <a:r>
            <a:rPr lang="en-US" sz="1100" i="1" baseline="0"/>
            <a:t> NASA information now?</a:t>
          </a:r>
          <a:r>
            <a:rPr lang="en-US" sz="1100" baseline="0"/>
            <a:t>"</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0.66125</cdr:x>
      <cdr:y>0.50093</cdr:y>
    </cdr:from>
    <cdr:to>
      <cdr:x>0.96125</cdr:x>
      <cdr:y>0.87593</cdr:y>
    </cdr:to>
    <cdr:sp macro="" textlink="">
      <cdr:nvSpPr>
        <cdr:cNvPr id="2" name="Text Box 1"/>
        <cdr:cNvSpPr txBox="1"/>
      </cdr:nvSpPr>
      <cdr:spPr>
        <a:xfrm xmlns:a="http://schemas.openxmlformats.org/drawingml/2006/main">
          <a:off x="3023235" y="1374140"/>
          <a:ext cx="1371600" cy="1028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i="1"/>
            <a:t>Figure</a:t>
          </a:r>
          <a:r>
            <a:rPr lang="en-US" sz="1100" i="1" baseline="0"/>
            <a:t> 2C.  Answers to "What is your favorite way to receive NASA information now?</a:t>
          </a:r>
          <a:r>
            <a:rPr lang="en-US" sz="1100" baseline="0"/>
            <a:t>"</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D0DB9-A52C-214B-B482-50E199B8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2852</Words>
  <Characters>16261</Characters>
  <Application>Microsoft Macintosh Word</Application>
  <DocSecurity>0</DocSecurity>
  <Lines>135</Lines>
  <Paragraphs>38</Paragraphs>
  <ScaleCrop>false</ScaleCrop>
  <Company>Rice University</Company>
  <LinksUpToDate>false</LinksUpToDate>
  <CharactersWithSpaces>19075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Reiff</dc:creator>
  <cp:keywords/>
  <dc:description/>
  <cp:lastModifiedBy>Patricia Reiff</cp:lastModifiedBy>
  <cp:revision>8</cp:revision>
  <dcterms:created xsi:type="dcterms:W3CDTF">2014-09-13T00:40:00Z</dcterms:created>
  <dcterms:modified xsi:type="dcterms:W3CDTF">2014-09-13T15:46:00Z</dcterms:modified>
</cp:coreProperties>
</file>